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БЕЛОЯРСКИЙ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1C560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ПОСТАНОВЛЕНИЕ         </w:t>
      </w:r>
    </w:p>
    <w:p w:rsidR="003309C3" w:rsidRPr="00894E8C" w:rsidRDefault="003309C3" w:rsidP="00894E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  </w:t>
      </w:r>
      <w:r w:rsidR="00894E8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>ПРОЕКТ</w:t>
      </w:r>
    </w:p>
    <w:p w:rsidR="00820DD4" w:rsidRDefault="00820DD4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09C3" w:rsidRDefault="00B9410C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>_______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5D304A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№ 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4065B9" w:rsidRPr="00E05039" w:rsidRDefault="004065B9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1) </w:t>
      </w:r>
      <w:r w:rsidR="004C7EBE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пятую</w:t>
      </w:r>
      <w:r w:rsidR="008B3AD2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позици</w:t>
      </w:r>
      <w:r w:rsidR="004C7EBE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ю</w:t>
      </w:r>
      <w:r w:rsidR="008B3AD2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паспорта Программы, касающ</w:t>
      </w:r>
      <w:r w:rsidR="004C7EBE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ую</w:t>
      </w:r>
      <w:r w:rsidR="008B3AD2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ся целевых показателей изложить в следующей редакции:</w:t>
      </w:r>
    </w:p>
    <w:p w:rsidR="00760332" w:rsidRPr="004C7EBE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highlight w:val="yellow"/>
          <w:lang w:eastAsia="ko-KR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B4011B" w:rsidTr="00B4011B">
        <w:tc>
          <w:tcPr>
            <w:tcW w:w="3085" w:type="dxa"/>
          </w:tcPr>
          <w:p w:rsidR="00B4011B" w:rsidRDefault="00B4011B" w:rsidP="00B4011B">
            <w:pPr>
              <w:tabs>
                <w:tab w:val="left" w:pos="8080"/>
                <w:tab w:val="left" w:pos="93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B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«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521" w:type="dxa"/>
          </w:tcPr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50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E05039">
              <w:rPr>
                <w:rFonts w:ascii="Times New Roman" w:eastAsia="Calibri" w:hAnsi="Times New Roman" w:cs="Times New Roman"/>
                <w:sz w:val="24"/>
                <w:szCs w:val="24"/>
              </w:rPr>
              <w:t>, 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муниципальных служащих, прошедших диспансеризацию,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E05039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и (или) обновление резервов материальных ресурсов (запасов) для предупреждения и ликвидации угроз чрезвычайных ситуаций природного и техногенного характера и в целях гражданской обороны (далее ГО и ЧС), ежегодно не менее 5 %;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распространенного  информационного материала по ГО и ЧС и безопасности людей на водных 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объектах, ежегодно не менее  250 экз. в год;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 минерализованной полосы, ежегодно не менее 7200 м</w:t>
            </w:r>
            <w:proofErr w:type="gramStart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обеспеченности мест общего пользования противопожарным инвентарем, с 70% до 85%;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обеспеченности деятельности добровольной народной дружины,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5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доли энергетической эффективности, ежегодно не менее 10% в текущем году по отношению к предыдущему году;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благоустроенности в населенных пунктах сельского поселения Полноват, ежегодно 100 %;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Полноват,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подвозу чистой питьевой воды, 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вывозу жидких бытовых отходов, от потребности, 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территории размещения отходов в надлежащем состоянии, ежегодно не менее 10 тыс</w:t>
            </w:r>
            <w:proofErr w:type="gramStart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5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услугами общественной бани, 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культуры необходимыми ресурсами для выполнения полномочий и функций,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проведенных спортивных мероприятий,  не менее 2 мероприятий в год;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спорта необходимыми ресурсами для выполнения полномочий и функций,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граждан дополнительными мерами социальной поддержки,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резервного фонда администрации сельского поселения Полноват от первоначально утвержденного общего объема расходов бюджета сельского поселения Полноват ежегодно не более 3%;</w:t>
            </w:r>
          </w:p>
          <w:p w:rsidR="00B4011B" w:rsidRPr="00E05039" w:rsidRDefault="00B4011B" w:rsidP="00B4011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содержания дорог,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503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ежегодно на уровне 100%;</w:t>
            </w:r>
          </w:p>
          <w:p w:rsidR="00B4011B" w:rsidRPr="00E05039" w:rsidRDefault="00B4011B" w:rsidP="00B4011B">
            <w:pPr>
              <w:tabs>
                <w:tab w:val="left" w:pos="9354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39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деятельности избирательной комиссии, от потребности на уровне 100%.»;</w:t>
            </w:r>
          </w:p>
        </w:tc>
      </w:tr>
    </w:tbl>
    <w:p w:rsidR="00B4011B" w:rsidRDefault="00B4011B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301A0" w:rsidRDefault="004C7EBE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Общий объем финансирования муниципальной программы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C1E44" w:rsidRPr="004C7E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210 054,4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счет средств федерального бюджета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1 597,6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214,0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автономного округа – Югры – </w:t>
                  </w:r>
                  <w:r w:rsidR="001D5469" w:rsidRPr="00AC1E44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2 650,5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070CCA" w:rsidRPr="00AC1E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  <w:r w:rsidR="00F9757F" w:rsidRPr="00AC1E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="00070CCA" w:rsidRPr="00AC1E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100,0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– </w:t>
                  </w:r>
                  <w:r w:rsidR="00AC1E44" w:rsidRPr="004C7EB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205 806,3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AC1E44" w:rsidRPr="004C7E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38 442,8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27 083,4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27 14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27 144,2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AC1E44" w:rsidRPr="004C7EBE" w:rsidRDefault="004C7EBE" w:rsidP="00AC1E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B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3</w:t>
      </w:r>
      <w:r w:rsidR="00AC1E44" w:rsidRPr="004C7EB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 подпункт 10 пункта 2.4 раздела 2 «</w:t>
      </w:r>
      <w:r w:rsidR="00AC1E44"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показатели достижения целей и решения задач» изложить в следующей редакции:</w:t>
      </w:r>
    </w:p>
    <w:p w:rsidR="00AC1E44" w:rsidRPr="004C7EBE" w:rsidRDefault="00AC1E44" w:rsidP="00AC1E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«10) </w:t>
      </w:r>
      <w:r w:rsidRPr="004C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доли энергетической эффективности, ежегодно не менее 10% в текущем году по отношению к предыдущему году.  Данный показатель достигается при проведении мероприятий, направленных на повышение энергоэффективности путем замены ламп уличного освещения на </w:t>
      </w:r>
      <w:proofErr w:type="spellStart"/>
      <w:r w:rsidRPr="004C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энергоэффективные</w:t>
      </w:r>
      <w:proofErr w:type="spellEnd"/>
      <w:r w:rsidRPr="004C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увеличения количества утепленных мест общего пользования.  Выполнение мероприятий в разрезе по годам предоставлено в таблице 1.</w:t>
      </w:r>
    </w:p>
    <w:p w:rsidR="00AC1E44" w:rsidRDefault="00AC1E44" w:rsidP="007603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760332" w:rsidRDefault="00AC1E44" w:rsidP="007603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мероприятий, направленных на увеличение  энергетической эффективности</w:t>
      </w:r>
    </w:p>
    <w:tbl>
      <w:tblPr>
        <w:tblW w:w="940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372"/>
        <w:gridCol w:w="1021"/>
        <w:gridCol w:w="922"/>
        <w:gridCol w:w="922"/>
        <w:gridCol w:w="935"/>
        <w:gridCol w:w="935"/>
        <w:gridCol w:w="935"/>
        <w:gridCol w:w="775"/>
      </w:tblGrid>
      <w:tr w:rsidR="00AC1E44" w:rsidRPr="004C7EBE" w:rsidTr="00AC1E44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показателей   </w:t>
            </w:r>
            <w:r w:rsidRPr="004C7EBE">
              <w:rPr>
                <w:rFonts w:ascii="Times New Roman" w:eastAsia="Times New Roman" w:hAnsi="Times New Roman" w:cs="Times New Roman"/>
                <w:lang w:eastAsia="ru-RU"/>
              </w:rPr>
              <w:br/>
              <w:t>результатов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действия программы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AC1E44" w:rsidRPr="004C7EBE" w:rsidTr="00AC1E44"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утепленных мест общего пользования, ед.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C1E44" w:rsidRPr="004C7EBE" w:rsidTr="00AC1E44"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уличного освещения,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C1E44" w:rsidRPr="004C7EBE" w:rsidTr="00AC1E44"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</w:tbl>
    <w:p w:rsidR="00AC1E44" w:rsidRPr="00AC1E44" w:rsidRDefault="00AC1E44" w:rsidP="00AC1E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»</w:t>
      </w:r>
      <w:r w:rsidR="00282DC8"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1E44" w:rsidRDefault="00AC1E44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C1BDC" w:rsidRPr="00E05039" w:rsidRDefault="007C1BDC" w:rsidP="005E64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4) пункт 2.4 раздела 2 «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 и показатели достижения целей и решения задач» </w:t>
      </w: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дополнить 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20 следующего содержания:</w:t>
      </w:r>
    </w:p>
    <w:p w:rsidR="007C1BDC" w:rsidRPr="00E05039" w:rsidRDefault="007C1BDC" w:rsidP="007C1B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«20) доля обеспеченности муниципальных учреждений спорта необходимыми ресурсами для выполнения полномочий и функций, ежегодно на уровне 100%. Данный показатель характеризует уровень обеспечения предоставления гарантий работникам муниципальных бюджетных, автономных учреждений спорта, установленных действующим законодательством, а также обеспечение необходимым оборудованием, оргтехникой, мебелью, расходными материалами, канцелярскими и хозяйственными принадлежностями, необходимыми для стабильного исполнения полномочий и должностных обязанностей;»;</w:t>
      </w:r>
      <w:proofErr w:type="gramEnd"/>
    </w:p>
    <w:p w:rsidR="007C1BDC" w:rsidRPr="00E05039" w:rsidRDefault="007C1BDC" w:rsidP="007C1B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подпункты 20 – 24 пункта 2.4 </w:t>
      </w: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раздела 2 «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показатели достижения целей и решения задач» считать подпунктами 21 – 25 соответственно;</w:t>
      </w:r>
    </w:p>
    <w:p w:rsidR="007C1BDC" w:rsidRPr="00E05039" w:rsidRDefault="007C1BDC" w:rsidP="007C1B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6) пункт 3.15 раздела 3 «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муниципальной программы» изложить в следующей редакции:</w:t>
      </w:r>
    </w:p>
    <w:p w:rsidR="007C1BDC" w:rsidRPr="007C1BDC" w:rsidRDefault="007C1BDC" w:rsidP="007C1BD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«3.15 «Развитие физической культуры и массового спорта». Основной целью реализации мероприятия является  </w:t>
      </w:r>
      <w:r w:rsidR="00E77DD3" w:rsidRPr="00E05039">
        <w:rPr>
          <w:rFonts w:ascii="Times New Roman" w:hAnsi="Times New Roman" w:cs="Times New Roman"/>
          <w:sz w:val="24"/>
          <w:szCs w:val="24"/>
        </w:rPr>
        <w:t>создание условий для организации спортивного досуга</w:t>
      </w:r>
      <w:r w:rsidR="00E77DD3" w:rsidRPr="00E05039">
        <w:rPr>
          <w:sz w:val="24"/>
          <w:szCs w:val="24"/>
        </w:rPr>
        <w:t xml:space="preserve"> </w:t>
      </w:r>
      <w:r w:rsidR="00E77DD3" w:rsidRPr="00E05039">
        <w:rPr>
          <w:rFonts w:ascii="Times New Roman" w:hAnsi="Times New Roman" w:cs="Times New Roman"/>
          <w:sz w:val="24"/>
          <w:szCs w:val="24"/>
        </w:rPr>
        <w:t>населения,</w:t>
      </w:r>
      <w:r w:rsidR="00E77DD3" w:rsidRPr="00E05039">
        <w:rPr>
          <w:sz w:val="24"/>
          <w:szCs w:val="24"/>
        </w:rPr>
        <w:t xml:space="preserve"> </w:t>
      </w:r>
      <w:r w:rsidR="00E77DD3" w:rsidRPr="00E05039">
        <w:rPr>
          <w:rFonts w:ascii="Times New Roman" w:hAnsi="Times New Roman" w:cs="Times New Roman"/>
          <w:sz w:val="24"/>
          <w:szCs w:val="24"/>
        </w:rPr>
        <w:t>а также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E77DD3"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физкультурных и спортивных мероприятий на территории сельского поселения </w:t>
      </w:r>
      <w:proofErr w:type="gramStart"/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7DD3"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7772B" w:rsidRPr="0007772B" w:rsidRDefault="00E77DD3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7</w:t>
      </w:r>
      <w:r w:rsid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B408E2" w:rsidRDefault="00B408E2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2B" w:rsidRPr="004F763D" w:rsidRDefault="0007772B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бюджета Ханты-Мансийского </w:t>
      </w:r>
      <w:r w:rsidR="0010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и бюджета сельского поселения Полноват.</w:t>
      </w:r>
    </w:p>
    <w:p w:rsidR="0007772B" w:rsidRPr="004F763D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Полноват составляет </w:t>
      </w:r>
      <w:r w:rsidR="00AC1E44"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>210 054,4</w:t>
      </w:r>
      <w:r w:rsidR="005E33A5"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F9757F" w:rsidRDefault="00F9757F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57F" w:rsidRPr="008B3AD2" w:rsidRDefault="00E77DD3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9757F" w:rsidRPr="008B3AD2">
        <w:rPr>
          <w:rFonts w:ascii="Times New Roman" w:eastAsia="Calibri" w:hAnsi="Times New Roman" w:cs="Times New Roman"/>
          <w:sz w:val="24"/>
          <w:szCs w:val="24"/>
        </w:rPr>
        <w:t>) абзац 1</w:t>
      </w:r>
      <w:r w:rsidR="004065B9" w:rsidRPr="008B3AD2">
        <w:rPr>
          <w:rFonts w:ascii="Times New Roman" w:eastAsia="Calibri" w:hAnsi="Times New Roman" w:cs="Times New Roman"/>
          <w:sz w:val="24"/>
          <w:szCs w:val="24"/>
        </w:rPr>
        <w:t>8</w:t>
      </w:r>
      <w:r w:rsidR="00F9757F" w:rsidRPr="008B3AD2">
        <w:rPr>
          <w:rFonts w:ascii="Times New Roman" w:eastAsia="Calibri" w:hAnsi="Times New Roman" w:cs="Times New Roman"/>
          <w:sz w:val="24"/>
          <w:szCs w:val="24"/>
        </w:rPr>
        <w:t xml:space="preserve"> раздела 5 «</w:t>
      </w:r>
      <w:r w:rsidR="00F9757F" w:rsidRPr="008B3AD2">
        <w:rPr>
          <w:rFonts w:ascii="Times New Roman" w:eastAsia="Times New Roman" w:hAnsi="Times New Roman" w:cs="Arial"/>
          <w:sz w:val="24"/>
          <w:szCs w:val="24"/>
          <w:lang w:eastAsia="ru-RU"/>
        </w:rPr>
        <w:t>Механизм  реализации муниципальной программы</w:t>
      </w:r>
      <w:r w:rsidR="00F9757F" w:rsidRPr="008B3AD2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:rsidR="00F9757F" w:rsidRPr="008B3AD2" w:rsidRDefault="00F9757F" w:rsidP="00F97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2">
        <w:rPr>
          <w:rFonts w:ascii="Times New Roman" w:eastAsia="Calibri" w:hAnsi="Times New Roman" w:cs="Times New Roman"/>
          <w:sz w:val="24"/>
          <w:szCs w:val="24"/>
        </w:rPr>
        <w:t>«</w:t>
      </w:r>
      <w:r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на основании соглашения о передаче полномочий направляет в управление экономики, реформ и программ администрации Белоярского района годовой отчет о ходе реализации муниципальной программы за отчетный финансовый год в срок до 10 февраля года, следующего за отчетным периодом</w:t>
      </w:r>
      <w:proofErr w:type="gramStart"/>
      <w:r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408E2" w:rsidRPr="008B3AD2" w:rsidRDefault="00E77DD3" w:rsidP="00F975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абзацы </w:t>
      </w:r>
      <w:r w:rsidR="008B3AD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8B3AD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5 </w:t>
      </w:r>
      <w:r w:rsidR="00B408E2" w:rsidRPr="008B3AD2">
        <w:rPr>
          <w:rFonts w:ascii="Times New Roman" w:eastAsia="Calibri" w:hAnsi="Times New Roman" w:cs="Times New Roman"/>
          <w:sz w:val="24"/>
          <w:szCs w:val="24"/>
        </w:rPr>
        <w:t>«</w:t>
      </w:r>
      <w:r w:rsidR="00B408E2" w:rsidRPr="008B3AD2">
        <w:rPr>
          <w:rFonts w:ascii="Times New Roman" w:eastAsia="Times New Roman" w:hAnsi="Times New Roman" w:cs="Arial"/>
          <w:sz w:val="24"/>
          <w:szCs w:val="24"/>
          <w:lang w:eastAsia="ru-RU"/>
        </w:rPr>
        <w:t>Механизм  реализации муниципальной программы</w:t>
      </w:r>
      <w:r w:rsidR="00B408E2" w:rsidRPr="008B3AD2">
        <w:rPr>
          <w:rFonts w:ascii="Times New Roman" w:eastAsia="Calibri" w:hAnsi="Times New Roman" w:cs="Times New Roman"/>
          <w:sz w:val="24"/>
          <w:szCs w:val="24"/>
        </w:rPr>
        <w:t>» исключить;</w:t>
      </w:r>
    </w:p>
    <w:p w:rsidR="00B408E2" w:rsidRPr="00B408E2" w:rsidRDefault="00E77DD3" w:rsidP="00B40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B408E2" w:rsidRPr="008B3AD2">
        <w:rPr>
          <w:rFonts w:ascii="Times New Roman" w:eastAsia="Calibri" w:hAnsi="Times New Roman" w:cs="Times New Roman"/>
          <w:sz w:val="24"/>
          <w:szCs w:val="24"/>
        </w:rPr>
        <w:t>) приложении 1 «</w:t>
      </w:r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Программе изложить в следующей редакции</w:t>
      </w:r>
      <w:r w:rsidR="00AC1E44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 к настоящему постановлению</w:t>
      </w:r>
      <w:r w:rsidR="00282DC8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772B" w:rsidRPr="0007772B" w:rsidRDefault="00E77DD3" w:rsidP="005E64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0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772B" w:rsidRPr="004F7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07772B" w:rsidRPr="0007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B408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 w:rsidR="00282DC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2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к настоящему постановлению.</w:t>
      </w:r>
    </w:p>
    <w:p w:rsidR="00404E8B" w:rsidRPr="004F763D" w:rsidRDefault="005E64B3" w:rsidP="005E6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5E64B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Default="005E64B3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</w:t>
      </w:r>
      <w:bookmarkStart w:id="1" w:name="_GoBack"/>
      <w:bookmarkEnd w:id="1"/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Полноват Уразова Е.У.</w:t>
      </w:r>
    </w:p>
    <w:p w:rsidR="00C876E7" w:rsidRPr="004F763D" w:rsidRDefault="00C876E7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6D" w:rsidRDefault="00A15B6D" w:rsidP="00B408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C876E7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</w:t>
      </w:r>
      <w:r w:rsidR="00B4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282DC8" w:rsidRPr="005E64B3" w:rsidRDefault="00282DC8" w:rsidP="00282DC8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sub_10813"/>
      <w:bookmarkEnd w:id="2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282DC8" w:rsidRPr="005E64B3" w:rsidRDefault="00282DC8" w:rsidP="00282DC8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282DC8" w:rsidRPr="005E64B3" w:rsidRDefault="00282DC8" w:rsidP="00282DC8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282DC8" w:rsidRPr="005E64B3" w:rsidRDefault="00282DC8" w:rsidP="00282DC8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____________2018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Pr="004F763D" w:rsidRDefault="00282DC8" w:rsidP="00282DC8">
      <w:pPr>
        <w:spacing w:after="0" w:line="240" w:lineRule="auto"/>
        <w:ind w:left="10065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Полноват</w:t>
      </w: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местного</w:t>
      </w: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2DC8" w:rsidRPr="004F763D" w:rsidRDefault="00282DC8" w:rsidP="0028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C8" w:rsidRPr="004F763D" w:rsidRDefault="00282DC8" w:rsidP="00282DC8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C8" w:rsidRPr="004F763D" w:rsidRDefault="00282DC8" w:rsidP="00282DC8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 сельского поселения Полноват</w:t>
      </w:r>
    </w:p>
    <w:p w:rsidR="00282DC8" w:rsidRPr="004F763D" w:rsidRDefault="00282DC8" w:rsidP="00282DC8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59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395"/>
        <w:gridCol w:w="1561"/>
        <w:gridCol w:w="829"/>
        <w:gridCol w:w="840"/>
        <w:gridCol w:w="982"/>
        <w:gridCol w:w="839"/>
        <w:gridCol w:w="839"/>
        <w:gridCol w:w="839"/>
        <w:gridCol w:w="842"/>
        <w:gridCol w:w="1357"/>
      </w:tblGrid>
      <w:tr w:rsidR="00282DC8" w:rsidRPr="004F763D" w:rsidTr="004065B9">
        <w:trPr>
          <w:cantSplit/>
          <w:trHeight w:val="360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</w:t>
            </w: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показателя на момент разработки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01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</w:t>
            </w:r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момент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окончания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действия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282DC8" w:rsidRPr="004F763D" w:rsidTr="004065B9">
        <w:trPr>
          <w:cantSplit/>
          <w:trHeight w:val="600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4F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763D">
              <w:rPr>
                <w:rFonts w:ascii="Times New Roman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ежегодно на уровне 100%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распространенного информационного материала по ГО и ЧС и безопасности людей на водных объектах, экземпляров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 минерализованной полосы, м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энергетической эффективности,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Полноват,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территории размещения отходов в надлежащем состоянии, тыс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8B3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</w:t>
            </w:r>
            <w:r w:rsidR="008B3AD2"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ниципальных учреждений культуры </w:t>
            </w: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7EBE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BE" w:rsidRPr="004F763D" w:rsidRDefault="004C7EBE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BE" w:rsidRPr="00E05039" w:rsidRDefault="004C7EBE" w:rsidP="004C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спорта 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содержания дорог,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282DC8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6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282DC8" w:rsidRPr="004F763D" w:rsidRDefault="00282DC8" w:rsidP="00282DC8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____________2018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1011E9" w:rsidRDefault="001011E9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Полноват (далее -  бюджет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6774F5" w:rsidP="00F6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91 151,2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E0503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4F763D" w:rsidRPr="004F763D" w:rsidTr="0077759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Российской федерации (далее - федеральный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6774F5" w:rsidP="00C8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8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E8C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894E8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5D304A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40CEC" w:rsidRPr="004F763D" w:rsidTr="00E0503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9170A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AF644F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894E8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40CEC" w:rsidRPr="004F763D" w:rsidTr="00723188">
        <w:trPr>
          <w:trHeight w:val="1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ХМАО –</w:t>
            </w:r>
            <w:r w:rsid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(далее – окружной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0CEC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894E8C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9 45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894E8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F763D" w:rsidRPr="004F763D" w:rsidTr="00E0503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уровня эксплуатации муниципального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4F763D" w:rsidRPr="004F763D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FA3C3D" w:rsidRDefault="00777FC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E05039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8B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 w:rsidR="008B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 18)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171A6C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65 744,2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077D01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DB680E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951B45" w:rsidRPr="004F763D" w:rsidTr="00E0503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170AD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170AD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171A6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171A6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DB680E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19</w:t>
            </w:r>
            <w:r w:rsidR="004C7EBE"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171A6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077D0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социальной политики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641C4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1C49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E0503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F763D" w:rsidRPr="00777FC7" w:rsidRDefault="00777FC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1 597,6</w:t>
            </w:r>
          </w:p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5958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6774F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214,0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951B45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1D5469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39181D" w:rsidP="001D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1D5469" w:rsidRPr="0017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  <w:r w:rsidRPr="0017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171A6C" w:rsidP="00951B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205 806,3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777FC7" w:rsidRDefault="00171A6C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38 442,8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27 083,4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4F763D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171A6C" w:rsidP="003918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210 054,4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D5469" w:rsidRDefault="00171A6C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41 225,0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C8" w:rsidRDefault="00282DC8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763D" w:rsidRPr="00254B5A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0CCA"/>
    <w:rsid w:val="0007306B"/>
    <w:rsid w:val="000734BB"/>
    <w:rsid w:val="0007772B"/>
    <w:rsid w:val="00077D01"/>
    <w:rsid w:val="000A63A5"/>
    <w:rsid w:val="000C3997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1A6C"/>
    <w:rsid w:val="001C560D"/>
    <w:rsid w:val="001D5469"/>
    <w:rsid w:val="002525B0"/>
    <w:rsid w:val="0025390C"/>
    <w:rsid w:val="00256F14"/>
    <w:rsid w:val="00282DC8"/>
    <w:rsid w:val="002A3137"/>
    <w:rsid w:val="002E48A1"/>
    <w:rsid w:val="00312C42"/>
    <w:rsid w:val="003309C3"/>
    <w:rsid w:val="00336BA8"/>
    <w:rsid w:val="0039181D"/>
    <w:rsid w:val="003A414F"/>
    <w:rsid w:val="003A51F7"/>
    <w:rsid w:val="003B61A7"/>
    <w:rsid w:val="003E7BEF"/>
    <w:rsid w:val="00404E8B"/>
    <w:rsid w:val="004065B9"/>
    <w:rsid w:val="00440CEC"/>
    <w:rsid w:val="004446EE"/>
    <w:rsid w:val="004773A8"/>
    <w:rsid w:val="00494F68"/>
    <w:rsid w:val="004C7EBE"/>
    <w:rsid w:val="004F763D"/>
    <w:rsid w:val="005127A5"/>
    <w:rsid w:val="00513FC2"/>
    <w:rsid w:val="00521CF7"/>
    <w:rsid w:val="00550564"/>
    <w:rsid w:val="0059583D"/>
    <w:rsid w:val="005C3F43"/>
    <w:rsid w:val="005C6C00"/>
    <w:rsid w:val="005D304A"/>
    <w:rsid w:val="005E33A5"/>
    <w:rsid w:val="005E64B3"/>
    <w:rsid w:val="005E65B3"/>
    <w:rsid w:val="005F1B66"/>
    <w:rsid w:val="0064127A"/>
    <w:rsid w:val="00641C49"/>
    <w:rsid w:val="006774F5"/>
    <w:rsid w:val="006869BC"/>
    <w:rsid w:val="006F298C"/>
    <w:rsid w:val="007057C0"/>
    <w:rsid w:val="00715029"/>
    <w:rsid w:val="00723188"/>
    <w:rsid w:val="007301A0"/>
    <w:rsid w:val="00760332"/>
    <w:rsid w:val="0077154B"/>
    <w:rsid w:val="00777598"/>
    <w:rsid w:val="00777FC7"/>
    <w:rsid w:val="00782F30"/>
    <w:rsid w:val="007B7C1E"/>
    <w:rsid w:val="007C1BDC"/>
    <w:rsid w:val="00820DD4"/>
    <w:rsid w:val="008348ED"/>
    <w:rsid w:val="00877A75"/>
    <w:rsid w:val="00894E8C"/>
    <w:rsid w:val="008B3AD2"/>
    <w:rsid w:val="008C5C5F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51B45"/>
    <w:rsid w:val="00963073"/>
    <w:rsid w:val="009C717C"/>
    <w:rsid w:val="009D30F9"/>
    <w:rsid w:val="009F03C3"/>
    <w:rsid w:val="00A15B6D"/>
    <w:rsid w:val="00A84D28"/>
    <w:rsid w:val="00A864A2"/>
    <w:rsid w:val="00A90CD0"/>
    <w:rsid w:val="00AA6120"/>
    <w:rsid w:val="00AC1E44"/>
    <w:rsid w:val="00AF644F"/>
    <w:rsid w:val="00B007D8"/>
    <w:rsid w:val="00B35C00"/>
    <w:rsid w:val="00B4011B"/>
    <w:rsid w:val="00B408E2"/>
    <w:rsid w:val="00B9410C"/>
    <w:rsid w:val="00B962FF"/>
    <w:rsid w:val="00BA0FB5"/>
    <w:rsid w:val="00BA79B3"/>
    <w:rsid w:val="00BC697D"/>
    <w:rsid w:val="00BE508B"/>
    <w:rsid w:val="00BE7997"/>
    <w:rsid w:val="00C82A35"/>
    <w:rsid w:val="00C876E7"/>
    <w:rsid w:val="00CA6117"/>
    <w:rsid w:val="00D70976"/>
    <w:rsid w:val="00D75B6B"/>
    <w:rsid w:val="00DA0961"/>
    <w:rsid w:val="00DA2C70"/>
    <w:rsid w:val="00DA626A"/>
    <w:rsid w:val="00DB1DE4"/>
    <w:rsid w:val="00DB680E"/>
    <w:rsid w:val="00DC5693"/>
    <w:rsid w:val="00E05039"/>
    <w:rsid w:val="00E3665B"/>
    <w:rsid w:val="00E45654"/>
    <w:rsid w:val="00E518A3"/>
    <w:rsid w:val="00E77DD3"/>
    <w:rsid w:val="00E82845"/>
    <w:rsid w:val="00E842CD"/>
    <w:rsid w:val="00EA5E6F"/>
    <w:rsid w:val="00ED3F48"/>
    <w:rsid w:val="00F16452"/>
    <w:rsid w:val="00F16D78"/>
    <w:rsid w:val="00F30263"/>
    <w:rsid w:val="00F41DD6"/>
    <w:rsid w:val="00F60076"/>
    <w:rsid w:val="00F700D1"/>
    <w:rsid w:val="00F72D2C"/>
    <w:rsid w:val="00F8215C"/>
    <w:rsid w:val="00F9757F"/>
    <w:rsid w:val="00FA3C3D"/>
    <w:rsid w:val="00FB3D8F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1A0F-43D0-405F-834F-A44C2A9D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2018-11-07T07:19:00Z</cp:lastPrinted>
  <dcterms:created xsi:type="dcterms:W3CDTF">2018-11-07T06:35:00Z</dcterms:created>
  <dcterms:modified xsi:type="dcterms:W3CDTF">2018-11-07T07:20:00Z</dcterms:modified>
</cp:coreProperties>
</file>