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>
        <w:rPr>
          <w:rFonts w:ascii="Times New Roman" w:eastAsia="Batang" w:hAnsi="Times New Roman" w:cs="Times New Roman"/>
          <w:b/>
          <w:lang w:eastAsia="ko-KR"/>
        </w:rPr>
        <w:t>Й</w:t>
      </w:r>
      <w:r w:rsidRPr="004F763D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C24FC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ПОСТАНОВЛЕНИЕ</w:t>
      </w:r>
    </w:p>
    <w:p w:rsidR="0004118F" w:rsidRDefault="0004118F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</w:p>
    <w:p w:rsidR="0004118F" w:rsidRDefault="0004118F" w:rsidP="00F83E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2E17AA" w:rsidRPr="00F83E2E" w:rsidRDefault="002E17AA" w:rsidP="00F83E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3309C3" w:rsidP="00C24FCA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</w:t>
      </w:r>
      <w:r w:rsidR="006C7C6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28 декабря </w:t>
      </w:r>
      <w:r w:rsidR="0004118F">
        <w:rPr>
          <w:rFonts w:ascii="Times New Roman" w:eastAsia="Batang" w:hAnsi="Times New Roman" w:cs="Times New Roman"/>
          <w:sz w:val="24"/>
          <w:szCs w:val="24"/>
          <w:lang w:eastAsia="ko-KR"/>
        </w:rPr>
        <w:t>2020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9410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6C7C6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C7C6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6C7C63">
        <w:rPr>
          <w:rFonts w:ascii="Times New Roman" w:eastAsia="Batang" w:hAnsi="Times New Roman" w:cs="Times New Roman"/>
          <w:sz w:val="24"/>
          <w:szCs w:val="24"/>
          <w:lang w:eastAsia="ko-KR"/>
        </w:rPr>
        <w:t>118</w:t>
      </w:r>
    </w:p>
    <w:p w:rsidR="00C24FCA" w:rsidRDefault="00C24FCA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</w:t>
      </w:r>
      <w:proofErr w:type="gramStart"/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Полноват</w:t>
      </w:r>
      <w:proofErr w:type="gramEnd"/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6C7C63" w:rsidRDefault="006C7C63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4118F" w:rsidRPr="002B44C6" w:rsidRDefault="0004118F" w:rsidP="00041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 Белоярского района  от 29 декабря 2015 года № 1611 «Об утверждении Порядка разработки, утверждения и реализации муниципальных программ городского и сельских поселений в границах Белоярского района»</w:t>
      </w:r>
      <w:r w:rsidRPr="002B44C6">
        <w:rPr>
          <w:rFonts w:ascii="Times New Roman" w:eastAsia="Calibri" w:hAnsi="Times New Roman" w:cs="Times New Roman"/>
          <w:sz w:val="24"/>
          <w:szCs w:val="24"/>
        </w:rPr>
        <w:t>,</w:t>
      </w:r>
      <w:r w:rsidRPr="002B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B44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7301A0" w:rsidRPr="00F7754A" w:rsidRDefault="007301A0" w:rsidP="0004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B753BE" w:rsidRDefault="00B753BE" w:rsidP="0004118F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1) пятую позицию паспорта Программы, касающуюся целевых показателей изложить в следующей редакции:</w:t>
      </w:r>
    </w:p>
    <w:p w:rsidR="00B753BE" w:rsidRDefault="00B753BE" w:rsidP="00B753BE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B753BE" w:rsidTr="00B753BE">
        <w:tc>
          <w:tcPr>
            <w:tcW w:w="2943" w:type="dxa"/>
          </w:tcPr>
          <w:p w:rsidR="00B753BE" w:rsidRDefault="00B753BE" w:rsidP="00B753BE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4C7EB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«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3" w:type="dxa"/>
          </w:tcPr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53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, 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муниципальных служащих, прошедших диспансеризацию,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выполнения отдельных государственных полномочий, переданных органам местного самоуправления, </w:t>
            </w:r>
            <w:r w:rsidRPr="00567597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100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пополнение и (или) обновление резервов материальных ресурсов (запасов) для предупреждения и ликвидации угроз 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 и в целях гражданской обороны (далее ГО и ЧС), ежегодно не менее 5 %;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распространенного  информационного материала по ГО и ЧС и безопасности людей на водных объектах, ежегодно не менее  250 экз. в год;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 минерализованной полосы, ежегодно не менее 7200 м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обеспеченности мест общего пользования противопожарным инвентарем, с 70% до 85%;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обеспеченности деятельности добровольной народной дружины,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доли энергетической эффективности, ежегодно не менее 10% в текущем году по отношению к предыдущему году;</w:t>
            </w:r>
          </w:p>
          <w:p w:rsid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благоустроенности в населенных пунктах сельского поселения Полноват, ежегодно 100 %;</w:t>
            </w:r>
          </w:p>
          <w:p w:rsidR="0004118F" w:rsidRPr="00247F5F" w:rsidRDefault="0004118F" w:rsidP="000411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 в сельском поселении </w:t>
            </w:r>
            <w:proofErr w:type="gramStart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единиц;</w:t>
            </w:r>
          </w:p>
          <w:p w:rsidR="0004118F" w:rsidRPr="00247F5F" w:rsidRDefault="0004118F" w:rsidP="000411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  <w:proofErr w:type="gramStart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04118F" w:rsidRPr="00126906" w:rsidRDefault="0004118F" w:rsidP="000411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инициативных проектов, реализованных с привлечением средств бюджета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округа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Югры (далее – бюджет ХМАО-Югры)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подвозу чистой питьевой воды, 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вывозу жидких бытовых отходов, от потребности, 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территории размещения отходов в надлежащем состоянии, ежегодно не менее 10 тыс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5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год;</w:t>
            </w:r>
            <w:proofErr w:type="gramEnd"/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проведение </w:t>
            </w:r>
            <w:r w:rsidR="0008740C" w:rsidRPr="00567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ремонтных работ систем газораспределения, теплоснабжения, водоснабжения и водоотведения, от потребности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услугами общественной бани, 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культуры необходимыми ресурсами для выполнения полномочий и функций,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проведенных спортивных мероприятий,  не менее 2 мероприятий в год;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спорта необходимыми ресурсами для выполнения полномочий и функций,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обеспеченность граждан дополнительными мерами социальной поддержки,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размер резервного фонда администрации сельского поселения 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 от первоначально утвержденного общего объема расходов бюджета сельского поселения Полноват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не более 3%;</w:t>
            </w:r>
          </w:p>
          <w:p w:rsidR="00B753BE" w:rsidRPr="00B753BE" w:rsidRDefault="00B753BE" w:rsidP="00B753B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содержания дорог,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ежегодно на уровне 100%;</w:t>
            </w:r>
          </w:p>
          <w:p w:rsidR="00B753BE" w:rsidRDefault="00B753BE" w:rsidP="00B753BE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деятельности избирательной комиссии, от потребности на уровне 100%.</w:t>
            </w:r>
            <w:r w:rsidR="0060111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</w:tr>
    </w:tbl>
    <w:p w:rsidR="00B753BE" w:rsidRDefault="00B753BE" w:rsidP="00B753B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753BE" w:rsidRDefault="00B753BE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301A0" w:rsidRDefault="0008740C" w:rsidP="0004118F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87900" w:rsidRPr="007301A0" w:rsidRDefault="00787900" w:rsidP="00787900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247F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="00E153ED" w:rsidRPr="00247F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2A6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599,4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87900" w:rsidRPr="007301A0" w:rsidRDefault="00787900" w:rsidP="00787900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 федерального бюджета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 (далее – федеральный бюджет)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1 702,5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242,1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244,2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250,7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250,7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автономного округа – Югры (далее – окружной бюджет) – </w:t>
                  </w:r>
                  <w:r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10 </w:t>
                  </w:r>
                  <w:r w:rsidR="00E153ED"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7</w:t>
                  </w:r>
                  <w:r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79,0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388,1 тыс. рублей;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E153ED"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6</w:t>
                  </w:r>
                  <w:r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57,1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7,1 тыс. рублей;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307,1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7,1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(далее – бюджет поселения)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– </w:t>
                  </w:r>
                  <w:r w:rsidR="00E153ED"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257</w:t>
                  </w:r>
                  <w:r w:rsidR="002A696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117,9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31 702,3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43 137,3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E153ED"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40 31</w:t>
                  </w:r>
                  <w:r w:rsidR="002A696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</w:t>
                  </w:r>
                  <w:r w:rsidR="00E153ED"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</w:t>
                  </w:r>
                  <w:r w:rsidR="002A696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6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35 671,2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35 573,2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Default="00787900" w:rsidP="00787900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 xml:space="preserve">  2023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35 570,1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787900" w:rsidRPr="00A47566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 пункте 2.4 раздела 2 «Цели, задачи и показатели достижения целей и решения задач»:</w:t>
      </w:r>
    </w:p>
    <w:p w:rsidR="00787900" w:rsidRPr="00247F5F" w:rsidRDefault="00AA6D79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7900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дополнить подпункт</w:t>
      </w: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87900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12-14 следующего содержания: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«12) количество благоустроенных общественных территорий в сельском поселении </w:t>
      </w:r>
      <w:proofErr w:type="gramStart"/>
      <w:r w:rsidR="00AA6D79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единиц;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</w:r>
      <w:proofErr w:type="gramStart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, %;</w:t>
      </w:r>
      <w:proofErr w:type="gramEnd"/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количество инициативных проектов, реализованных с привлечением средств бюджета </w:t>
      </w:r>
      <w:r w:rsidR="00F17BD9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ХМАО-Югры</w:t>
      </w: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единиц</w:t>
      </w:r>
      <w:proofErr w:type="gramStart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6D79" w:rsidRPr="00A47566" w:rsidRDefault="00AA6D79" w:rsidP="00AA6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подпункты 12-26 считать подпунктами 15-29;</w:t>
      </w:r>
    </w:p>
    <w:p w:rsidR="00AA6D79" w:rsidRPr="00126906" w:rsidRDefault="00AA6D79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00" w:rsidRPr="00A47566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A6D79" w:rsidRPr="00A4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3.8 </w:t>
      </w:r>
      <w:r w:rsidRPr="00A4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AA6D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«Основные мероприятия муниципальной программы» изложить в следующей редакции: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«3.8. «Организация благоустройства территории поселения». Основными направлениями реализации мероприятия являются: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в надлежащем состоянии объектов благоустройства;</w:t>
      </w:r>
    </w:p>
    <w:p w:rsidR="00AA6D79" w:rsidRPr="00247F5F" w:rsidRDefault="00787900" w:rsidP="00AA6D7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D79" w:rsidRPr="00247F5F">
        <w:rPr>
          <w:rFonts w:ascii="Times New Roman" w:eastAsia="Batang" w:hAnsi="Times New Roman" w:cs="Times New Roman"/>
          <w:sz w:val="24"/>
          <w:szCs w:val="24"/>
          <w:lang w:eastAsia="ko-KR"/>
        </w:rPr>
        <w:t>создание условий для обеспечения бесперебойной работы наружного освещения улиц и дорог в темное время суток;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санитарного содержания территории сельского поселения </w:t>
      </w:r>
      <w:proofErr w:type="gramStart"/>
      <w:r w:rsidR="00AA6D79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проектов </w:t>
      </w:r>
      <w:proofErr w:type="gramStart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proofErr w:type="gramEnd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бюджетирования;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инициативных проектов, предусмотренных статьей 26.1 Федерального закона от 6 октября 2003 года № 131-ФЗ «Об общих принципах организации местного самоуправления в Российской Федерации», ставших победителями в региональном конкурсе инициативных проектов;</w:t>
      </w:r>
    </w:p>
    <w:p w:rsidR="00F17BD9" w:rsidRPr="009C71CC" w:rsidRDefault="00787900" w:rsidP="00F17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мероприятия по благоустройству общественных территорий сельского поселения </w:t>
      </w:r>
      <w:proofErr w:type="gramStart"/>
      <w:r w:rsidR="00AA6D79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F1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формирования</w:t>
      </w:r>
      <w:r w:rsidR="00F17BD9" w:rsidRPr="009C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комфортной городской среды;</w:t>
      </w:r>
    </w:p>
    <w:p w:rsidR="00787900" w:rsidRPr="002B44C6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мероприятия по благоустройству</w:t>
      </w:r>
      <w:proofErr w:type="gramStart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A6D79" w:rsidRDefault="00AA6D79" w:rsidP="005E64B3">
      <w:pPr>
        <w:spacing w:after="0" w:line="240" w:lineRule="auto"/>
        <w:ind w:right="-2"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7772B" w:rsidRDefault="00AA6D79" w:rsidP="005E64B3">
      <w:pPr>
        <w:spacing w:after="0" w:line="240" w:lineRule="auto"/>
        <w:ind w:right="-2"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5</w:t>
      </w:r>
      <w:r w:rsidR="0084216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AA6D79" w:rsidRPr="0007772B" w:rsidRDefault="00AA6D79" w:rsidP="005E64B3">
      <w:pPr>
        <w:spacing w:after="0" w:line="240" w:lineRule="auto"/>
        <w:ind w:right="-2"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7772B" w:rsidRPr="004F763D" w:rsidRDefault="0007772B" w:rsidP="00AA6D79">
      <w:pPr>
        <w:spacing w:after="0" w:line="240" w:lineRule="auto"/>
        <w:ind w:right="-568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B408E2" w:rsidRDefault="00B408E2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79" w:rsidRPr="004F763D" w:rsidRDefault="00AA6D79" w:rsidP="00E5108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бюджета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сельского поселения Полноват.</w:t>
      </w:r>
    </w:p>
    <w:p w:rsidR="00AA6D79" w:rsidRPr="004F763D" w:rsidRDefault="00AA6D79" w:rsidP="00E510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E153ED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 w:rsidR="002A6965">
        <w:rPr>
          <w:rFonts w:ascii="Times New Roman" w:eastAsia="Times New Roman" w:hAnsi="Times New Roman" w:cs="Times New Roman"/>
          <w:sz w:val="24"/>
          <w:szCs w:val="24"/>
          <w:lang w:eastAsia="ru-RU"/>
        </w:rPr>
        <w:t> 599,4</w:t>
      </w:r>
      <w:r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AA6D79" w:rsidRDefault="00AA6D79" w:rsidP="00E510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601119" w:rsidRPr="00567597" w:rsidRDefault="00AA6D79" w:rsidP="00AA6D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7772B"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01119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1 «</w:t>
      </w:r>
      <w:r w:rsidR="00601119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="00601119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601119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1119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601119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1  к настоящему постановлению;</w:t>
      </w:r>
    </w:p>
    <w:p w:rsidR="0007772B" w:rsidRPr="0007772B" w:rsidRDefault="00AA6D79" w:rsidP="00AA6D7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601119"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772B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07772B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B408E2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07772B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 w:rsidR="00601119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="00282DC8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07772B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к настоящему постановлению.</w:t>
      </w:r>
    </w:p>
    <w:p w:rsidR="00404E8B" w:rsidRPr="004F763D" w:rsidRDefault="005E64B3" w:rsidP="00AA6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AA6D79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Default="005E64B3" w:rsidP="00AA6D7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C24FCA" w:rsidRDefault="00C24FCA" w:rsidP="00AA6D7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601119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601119" w:rsidRPr="005E64B3" w:rsidRDefault="00601119" w:rsidP="00601119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 </w:t>
      </w:r>
    </w:p>
    <w:p w:rsidR="00601119" w:rsidRPr="005E64B3" w:rsidRDefault="00601119" w:rsidP="00601119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601119" w:rsidRPr="005E64B3" w:rsidRDefault="00601119" w:rsidP="00601119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сельского поселения </w:t>
      </w:r>
      <w:proofErr w:type="gramStart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601119" w:rsidRPr="005E64B3" w:rsidRDefault="00601119" w:rsidP="00601119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6C7C63">
        <w:rPr>
          <w:rFonts w:ascii="Times New Roman" w:eastAsia="Batang" w:hAnsi="Times New Roman" w:cs="Times New Roman"/>
          <w:sz w:val="24"/>
          <w:szCs w:val="24"/>
          <w:lang w:eastAsia="ko-KR"/>
        </w:rPr>
        <w:t>28 декабря</w:t>
      </w:r>
      <w:r w:rsidR="002E17A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D76759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bookmarkStart w:id="2" w:name="_GoBack"/>
      <w:bookmarkEnd w:id="2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года № </w:t>
      </w:r>
      <w:r w:rsidR="006C7C63">
        <w:rPr>
          <w:rFonts w:ascii="Times New Roman" w:eastAsia="Batang" w:hAnsi="Times New Roman" w:cs="Times New Roman"/>
          <w:sz w:val="24"/>
          <w:szCs w:val="24"/>
          <w:lang w:eastAsia="ko-KR"/>
        </w:rPr>
        <w:t>118</w:t>
      </w:r>
    </w:p>
    <w:p w:rsidR="00601119" w:rsidRDefault="00601119" w:rsidP="0060111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19" w:rsidRPr="00601119" w:rsidRDefault="00601119" w:rsidP="0060111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1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местного</w:t>
      </w: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01119" w:rsidRPr="00601119" w:rsidRDefault="00601119" w:rsidP="0060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19" w:rsidRPr="00601119" w:rsidRDefault="00601119" w:rsidP="00601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19" w:rsidRPr="00601119" w:rsidRDefault="00601119" w:rsidP="006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Pr="0060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601119" w:rsidRPr="00601119" w:rsidRDefault="00601119" w:rsidP="00601119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59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395"/>
        <w:gridCol w:w="1561"/>
        <w:gridCol w:w="829"/>
        <w:gridCol w:w="840"/>
        <w:gridCol w:w="982"/>
        <w:gridCol w:w="839"/>
        <w:gridCol w:w="839"/>
        <w:gridCol w:w="839"/>
        <w:gridCol w:w="842"/>
        <w:gridCol w:w="1357"/>
      </w:tblGrid>
      <w:tr w:rsidR="00601119" w:rsidRPr="00601119" w:rsidTr="00567597">
        <w:trPr>
          <w:cantSplit/>
          <w:trHeight w:val="360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</w:t>
            </w: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показателя на момент разработки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01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</w:t>
            </w:r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момент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окончания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действия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601119" w:rsidRPr="00601119" w:rsidTr="00567597">
        <w:trPr>
          <w:cantSplit/>
          <w:trHeight w:val="600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56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на уровне 100%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распространенного информационного материала по ГО и ЧС и безопасности людей на водных объектах, экземпляров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 минерализованной полосы, м</w:t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энергетической эффективности,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675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601119" w:rsidRDefault="00D7675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247F5F" w:rsidRDefault="00D76759" w:rsidP="00D76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 в сельском поселении </w:t>
            </w:r>
            <w:proofErr w:type="gramStart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675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601119" w:rsidRDefault="00D7675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7675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601119" w:rsidRDefault="00D7675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инициативных проектов, реализованных с привлечением средств бюджета автономного округа, единиц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территории размещения отходов в надлежащем состоянии, тыс</w:t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</w:t>
            </w:r>
            <w:proofErr w:type="gram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567597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ремонтных работ систем газораспределения, теплоснабжения, водоснабжения и водоотведения, от потребности,%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культуры 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спорта 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содержания дорог,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01119" w:rsidRPr="00601119" w:rsidRDefault="00601119" w:rsidP="006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E510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6011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601119" w:rsidRDefault="0060111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6C7C63">
        <w:rPr>
          <w:rFonts w:ascii="Times New Roman" w:eastAsia="Batang" w:hAnsi="Times New Roman" w:cs="Times New Roman"/>
          <w:sz w:val="24"/>
          <w:szCs w:val="24"/>
          <w:lang w:eastAsia="ko-KR"/>
        </w:rPr>
        <w:t>28 декабря</w:t>
      </w:r>
      <w:r w:rsidR="002E17A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F83E2E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D76759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6C7C63">
        <w:rPr>
          <w:rFonts w:ascii="Times New Roman" w:eastAsia="Batang" w:hAnsi="Times New Roman" w:cs="Times New Roman"/>
          <w:sz w:val="24"/>
          <w:szCs w:val="24"/>
          <w:lang w:eastAsia="ko-KR"/>
        </w:rPr>
        <w:t>118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20F" w:rsidRPr="004F763D" w:rsidRDefault="00FF620F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59" w:rsidRDefault="00D76759" w:rsidP="00D76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76759" w:rsidRPr="004F763D" w:rsidTr="00D76759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D76759" w:rsidRPr="004F763D" w:rsidTr="00D76759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76759" w:rsidRPr="004F763D" w:rsidTr="00D76759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D76759" w:rsidRPr="004F763D" w:rsidTr="00D76759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6759" w:rsidRPr="004F763D" w:rsidTr="00D76759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2E09FA" w:rsidP="00D42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42554" w:rsidP="002E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2E09FA" w:rsidP="002E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</w:t>
            </w:r>
            <w:r w:rsidR="00D76759"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14 297,5</w:t>
            </w:r>
          </w:p>
        </w:tc>
      </w:tr>
      <w:tr w:rsidR="00D76759" w:rsidRPr="004F763D" w:rsidTr="00D7675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D76759" w:rsidRPr="004F763D" w:rsidTr="00D76759">
        <w:trPr>
          <w:trHeight w:val="7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D76759" w:rsidRPr="004F763D" w:rsidTr="00D76759">
        <w:trPr>
          <w:trHeight w:val="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</w:tr>
      <w:tr w:rsidR="00D76759" w:rsidRPr="004F763D" w:rsidTr="00D76759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4335C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D76759" w:rsidRPr="004F763D" w:rsidTr="00D76759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D76759" w:rsidRPr="004F763D" w:rsidTr="00D7675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4335C" w:rsidRDefault="002E09FA" w:rsidP="00D4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F644F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B5396" w:rsidRDefault="00D42554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B5396" w:rsidRDefault="002E09FA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B5396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B5396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1 276,7</w:t>
            </w:r>
          </w:p>
        </w:tc>
      </w:tr>
      <w:tr w:rsidR="00D76759" w:rsidRPr="004F763D" w:rsidTr="00D76759">
        <w:trPr>
          <w:trHeight w:val="8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4335C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F60076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4335C" w:rsidRDefault="002E09FA" w:rsidP="00C6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C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F60076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8B5E53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42554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2E09FA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1 276,7</w:t>
            </w:r>
          </w:p>
        </w:tc>
      </w:tr>
      <w:tr w:rsidR="00D76759" w:rsidRPr="004F763D" w:rsidTr="00D76759">
        <w:trPr>
          <w:trHeight w:val="45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42554" w:rsidP="00D4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реализация инициативных проектов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42554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42554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2E09FA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E5108C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E5108C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E5108C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2E09FA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2E09FA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D76759" w:rsidRPr="004F763D" w:rsidTr="00D7675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уровня эксплуатации муниципального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имущества (показатель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2E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8B5E53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2E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535,7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Default="00D76759" w:rsidP="00D767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D76759" w:rsidRPr="004F763D" w:rsidRDefault="00D76759" w:rsidP="00F17B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(показатель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3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6 263,</w:t>
            </w:r>
            <w:r w:rsidR="0033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8B5E53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3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</w:t>
            </w:r>
            <w:r w:rsidR="0033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989,4</w:t>
            </w:r>
          </w:p>
        </w:tc>
      </w:tr>
      <w:tr w:rsidR="00D76759" w:rsidRPr="004F763D" w:rsidTr="00D7675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размещения отходов (показатель 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76759" w:rsidRPr="004F763D" w:rsidTr="00D76759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сфере коммунального хозяйства (показатель </w:t>
            </w:r>
            <w:r w:rsidR="00F1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1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8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759" w:rsidRPr="004F763D" w:rsidTr="00D76759">
        <w:trPr>
          <w:trHeight w:val="6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обеспечения бытового обслуживания населения (показатель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FA3C3D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</w:t>
            </w:r>
          </w:p>
        </w:tc>
      </w:tr>
      <w:tr w:rsidR="00D76759" w:rsidRPr="004F763D" w:rsidTr="00D76759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</w:tr>
      <w:tr w:rsidR="00D76759" w:rsidRPr="004F763D" w:rsidTr="00D7675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DB680E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DB680E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6759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</w:tr>
      <w:tr w:rsidR="00D76759" w:rsidRPr="004F763D" w:rsidTr="00D76759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75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физической культуры и массового спорта (показатель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76759" w:rsidRPr="00E0503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gramStart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247F5F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</w:tr>
      <w:tr w:rsidR="00D76759" w:rsidRPr="004F763D" w:rsidTr="00D76759">
        <w:trPr>
          <w:trHeight w:val="7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76759" w:rsidP="001D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2733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2E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социальной политики (показатель 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2E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резервными средствами бюджета поселения (показатель 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1 868,7</w:t>
            </w:r>
          </w:p>
        </w:tc>
      </w:tr>
      <w:tr w:rsidR="00D76759" w:rsidRPr="004F763D" w:rsidTr="00D76759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2E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деятельность (показатель  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2 229,8</w:t>
            </w:r>
          </w:p>
        </w:tc>
      </w:tr>
      <w:tr w:rsidR="00D76759" w:rsidRPr="004F763D" w:rsidTr="00D76759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5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2 229,8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2E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из бюджета поселения (показатель  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D76759" w:rsidRPr="004F763D" w:rsidTr="00D7675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людей на водных 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2E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E744F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D76759" w:rsidRPr="00F81A68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1 702,5</w:t>
            </w:r>
          </w:p>
          <w:p w:rsidR="00D76759" w:rsidRPr="00E744F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250,7</w:t>
            </w:r>
          </w:p>
        </w:tc>
      </w:tr>
      <w:tr w:rsidR="00D76759" w:rsidRPr="004F763D" w:rsidTr="00D76759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76759" w:rsidP="001D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</w:t>
            </w:r>
            <w:r w:rsidR="001D2733"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76759"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</w:tr>
      <w:tr w:rsidR="00D76759" w:rsidRPr="004F763D" w:rsidTr="00D76759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C45D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</w:t>
            </w:r>
            <w:r w:rsidR="00C4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F644F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77FC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8B5E53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9B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9B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C45DD8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35 570,1</w:t>
            </w:r>
          </w:p>
        </w:tc>
      </w:tr>
      <w:tr w:rsidR="00D76759" w:rsidRPr="004F763D" w:rsidTr="00D76759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C45D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C4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F644F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D546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8B5E53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9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41 21</w:t>
            </w:r>
            <w:r w:rsidR="00973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73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35 922,5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35 827,9</w:t>
            </w:r>
          </w:p>
        </w:tc>
      </w:tr>
    </w:tbl>
    <w:p w:rsidR="00D76759" w:rsidRPr="004F763D" w:rsidRDefault="00D76759" w:rsidP="00D76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759" w:rsidRPr="004F763D" w:rsidRDefault="00D76759" w:rsidP="00D76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</w:p>
    <w:sectPr w:rsidR="00D76759" w:rsidRPr="004F763D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118F"/>
    <w:rsid w:val="0004374B"/>
    <w:rsid w:val="00070CCA"/>
    <w:rsid w:val="0007139C"/>
    <w:rsid w:val="0007306B"/>
    <w:rsid w:val="000734BB"/>
    <w:rsid w:val="0007772B"/>
    <w:rsid w:val="00077D01"/>
    <w:rsid w:val="0008740C"/>
    <w:rsid w:val="000A63A5"/>
    <w:rsid w:val="000C3997"/>
    <w:rsid w:val="000D215D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1A6C"/>
    <w:rsid w:val="001A7203"/>
    <w:rsid w:val="001C560D"/>
    <w:rsid w:val="001D2733"/>
    <w:rsid w:val="001D5469"/>
    <w:rsid w:val="00247F5F"/>
    <w:rsid w:val="002525B0"/>
    <w:rsid w:val="0025390C"/>
    <w:rsid w:val="00256F14"/>
    <w:rsid w:val="002635AC"/>
    <w:rsid w:val="00282DC8"/>
    <w:rsid w:val="002A3137"/>
    <w:rsid w:val="002A6965"/>
    <w:rsid w:val="002E09FA"/>
    <w:rsid w:val="002E17AA"/>
    <w:rsid w:val="002E40AB"/>
    <w:rsid w:val="002E48A1"/>
    <w:rsid w:val="002F0307"/>
    <w:rsid w:val="00303823"/>
    <w:rsid w:val="00312C42"/>
    <w:rsid w:val="0033033E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4F68"/>
    <w:rsid w:val="004C7EBE"/>
    <w:rsid w:val="004F763D"/>
    <w:rsid w:val="005127A5"/>
    <w:rsid w:val="00513FC2"/>
    <w:rsid w:val="00521CF7"/>
    <w:rsid w:val="00523C87"/>
    <w:rsid w:val="00537042"/>
    <w:rsid w:val="00550564"/>
    <w:rsid w:val="00567597"/>
    <w:rsid w:val="0059583D"/>
    <w:rsid w:val="005C3F43"/>
    <w:rsid w:val="005C6C00"/>
    <w:rsid w:val="005D304A"/>
    <w:rsid w:val="005E33A5"/>
    <w:rsid w:val="005E64B3"/>
    <w:rsid w:val="005E65B3"/>
    <w:rsid w:val="005F1B66"/>
    <w:rsid w:val="00601119"/>
    <w:rsid w:val="0064127A"/>
    <w:rsid w:val="00641C49"/>
    <w:rsid w:val="0064335C"/>
    <w:rsid w:val="006774F5"/>
    <w:rsid w:val="00682471"/>
    <w:rsid w:val="006869BC"/>
    <w:rsid w:val="006C7C63"/>
    <w:rsid w:val="006F298C"/>
    <w:rsid w:val="007057C0"/>
    <w:rsid w:val="00715029"/>
    <w:rsid w:val="00723188"/>
    <w:rsid w:val="007301A0"/>
    <w:rsid w:val="00760332"/>
    <w:rsid w:val="0077154B"/>
    <w:rsid w:val="00777598"/>
    <w:rsid w:val="00777FC7"/>
    <w:rsid w:val="00782F30"/>
    <w:rsid w:val="00787900"/>
    <w:rsid w:val="00792C0B"/>
    <w:rsid w:val="007B7C1E"/>
    <w:rsid w:val="007C1BDC"/>
    <w:rsid w:val="00820DD4"/>
    <w:rsid w:val="008348ED"/>
    <w:rsid w:val="0084216E"/>
    <w:rsid w:val="00877A75"/>
    <w:rsid w:val="00894562"/>
    <w:rsid w:val="00894E8C"/>
    <w:rsid w:val="008B3AD2"/>
    <w:rsid w:val="008C5C5F"/>
    <w:rsid w:val="008C6E35"/>
    <w:rsid w:val="008D5360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46377"/>
    <w:rsid w:val="00951B45"/>
    <w:rsid w:val="00963073"/>
    <w:rsid w:val="00973201"/>
    <w:rsid w:val="009B3BC3"/>
    <w:rsid w:val="009B3C67"/>
    <w:rsid w:val="009C1B9D"/>
    <w:rsid w:val="009C717C"/>
    <w:rsid w:val="009D30F9"/>
    <w:rsid w:val="009F03C3"/>
    <w:rsid w:val="00A15B6D"/>
    <w:rsid w:val="00A23FF1"/>
    <w:rsid w:val="00A621D5"/>
    <w:rsid w:val="00A84D28"/>
    <w:rsid w:val="00A864A2"/>
    <w:rsid w:val="00A90CD0"/>
    <w:rsid w:val="00AA39CE"/>
    <w:rsid w:val="00AA6120"/>
    <w:rsid w:val="00AA6D79"/>
    <w:rsid w:val="00AC1E44"/>
    <w:rsid w:val="00AF644F"/>
    <w:rsid w:val="00B007D8"/>
    <w:rsid w:val="00B35C00"/>
    <w:rsid w:val="00B4011B"/>
    <w:rsid w:val="00B408E2"/>
    <w:rsid w:val="00B41ADF"/>
    <w:rsid w:val="00B617C9"/>
    <w:rsid w:val="00B61A9C"/>
    <w:rsid w:val="00B753BE"/>
    <w:rsid w:val="00B9410C"/>
    <w:rsid w:val="00B962FF"/>
    <w:rsid w:val="00BA064E"/>
    <w:rsid w:val="00BA0FB5"/>
    <w:rsid w:val="00BA79B3"/>
    <w:rsid w:val="00BC697D"/>
    <w:rsid w:val="00BE508B"/>
    <w:rsid w:val="00BE60EA"/>
    <w:rsid w:val="00BE7997"/>
    <w:rsid w:val="00C16E0B"/>
    <w:rsid w:val="00C24FCA"/>
    <w:rsid w:val="00C45DD8"/>
    <w:rsid w:val="00C67451"/>
    <w:rsid w:val="00C82A35"/>
    <w:rsid w:val="00CA6117"/>
    <w:rsid w:val="00CA6CE9"/>
    <w:rsid w:val="00CE513B"/>
    <w:rsid w:val="00D42554"/>
    <w:rsid w:val="00D652E7"/>
    <w:rsid w:val="00D70976"/>
    <w:rsid w:val="00D75B6B"/>
    <w:rsid w:val="00D76759"/>
    <w:rsid w:val="00D940A9"/>
    <w:rsid w:val="00DA0961"/>
    <w:rsid w:val="00DA2C70"/>
    <w:rsid w:val="00DA4673"/>
    <w:rsid w:val="00DA626A"/>
    <w:rsid w:val="00DB1DE4"/>
    <w:rsid w:val="00DB680E"/>
    <w:rsid w:val="00DC5693"/>
    <w:rsid w:val="00E05039"/>
    <w:rsid w:val="00E153ED"/>
    <w:rsid w:val="00E3665B"/>
    <w:rsid w:val="00E45654"/>
    <w:rsid w:val="00E5108C"/>
    <w:rsid w:val="00E518A3"/>
    <w:rsid w:val="00E6004E"/>
    <w:rsid w:val="00E77DD3"/>
    <w:rsid w:val="00E82845"/>
    <w:rsid w:val="00E82AB9"/>
    <w:rsid w:val="00E842CD"/>
    <w:rsid w:val="00EA5E6F"/>
    <w:rsid w:val="00ED3F48"/>
    <w:rsid w:val="00F03FB3"/>
    <w:rsid w:val="00F16452"/>
    <w:rsid w:val="00F16D78"/>
    <w:rsid w:val="00F17BD9"/>
    <w:rsid w:val="00F30263"/>
    <w:rsid w:val="00F41DD6"/>
    <w:rsid w:val="00F4337F"/>
    <w:rsid w:val="00F60076"/>
    <w:rsid w:val="00F700D1"/>
    <w:rsid w:val="00F72D2C"/>
    <w:rsid w:val="00F8215C"/>
    <w:rsid w:val="00F83E2E"/>
    <w:rsid w:val="00F9757F"/>
    <w:rsid w:val="00FA3C3D"/>
    <w:rsid w:val="00FB3D8F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0B70-7021-4D93-A20F-BF2F455D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2020-12-28T06:18:00Z</cp:lastPrinted>
  <dcterms:created xsi:type="dcterms:W3CDTF">2020-12-24T07:02:00Z</dcterms:created>
  <dcterms:modified xsi:type="dcterms:W3CDTF">2020-12-28T06:18:00Z</dcterms:modified>
</cp:coreProperties>
</file>