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</w:t>
      </w:r>
      <w:r w:rsidR="00B753BE">
        <w:rPr>
          <w:rFonts w:ascii="Times New Roman" w:eastAsia="Batang" w:hAnsi="Times New Roman" w:cs="Times New Roman"/>
          <w:b/>
          <w:lang w:eastAsia="ko-KR"/>
        </w:rPr>
        <w:t>Й</w:t>
      </w:r>
      <w:r w:rsidRPr="004F763D">
        <w:rPr>
          <w:rFonts w:ascii="Times New Roman" w:eastAsia="Batang" w:hAnsi="Times New Roman" w:cs="Times New Roman"/>
          <w:b/>
          <w:lang w:eastAsia="ko-KR"/>
        </w:rPr>
        <w:t xml:space="preserve">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C24FCA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>ПОСТАНОВЛЕНИЕ</w:t>
      </w:r>
    </w:p>
    <w:p w:rsidR="00F83E2E" w:rsidRDefault="00F83E2E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BE6434" w:rsidRPr="00F83E2E" w:rsidRDefault="00BE6434" w:rsidP="00F83E2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</w:p>
    <w:p w:rsidR="003309C3" w:rsidRDefault="003309C3" w:rsidP="00C24FCA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BE6434">
        <w:rPr>
          <w:rFonts w:ascii="Times New Roman" w:eastAsia="Batang" w:hAnsi="Times New Roman" w:cs="Times New Roman"/>
          <w:sz w:val="24"/>
          <w:szCs w:val="24"/>
          <w:lang w:eastAsia="ko-KR"/>
        </w:rPr>
        <w:t>22 ноября</w:t>
      </w:r>
      <w:r w:rsidR="00C24FC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07139C">
        <w:rPr>
          <w:rFonts w:ascii="Times New Roman" w:eastAsia="Batang" w:hAnsi="Times New Roman" w:cs="Times New Roman"/>
          <w:sz w:val="24"/>
          <w:szCs w:val="24"/>
          <w:lang w:eastAsia="ko-KR"/>
        </w:rPr>
        <w:t>9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BE643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9410C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№ </w:t>
      </w:r>
      <w:r w:rsidR="00BE6434">
        <w:rPr>
          <w:rFonts w:ascii="Times New Roman" w:eastAsia="Batang" w:hAnsi="Times New Roman" w:cs="Times New Roman"/>
          <w:sz w:val="24"/>
          <w:szCs w:val="24"/>
          <w:lang w:eastAsia="ko-KR"/>
        </w:rPr>
        <w:t>99</w:t>
      </w:r>
    </w:p>
    <w:p w:rsidR="00C24FCA" w:rsidRDefault="00C24FCA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C24FCA" w:rsidRDefault="00C24FCA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B753BE" w:rsidRDefault="00B753BE" w:rsidP="00B753BE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1) пятую позицию паспорта Программы, касающуюся целевых показателей изложить в следующей редакции:</w:t>
      </w:r>
    </w:p>
    <w:p w:rsidR="00B753BE" w:rsidRDefault="00B753BE" w:rsidP="00B753BE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B753BE" w:rsidTr="00B753BE">
        <w:tc>
          <w:tcPr>
            <w:tcW w:w="2943" w:type="dxa"/>
          </w:tcPr>
          <w:p w:rsidR="00B753BE" w:rsidRDefault="00B753BE" w:rsidP="00B753BE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4C7EB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«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63" w:type="dxa"/>
          </w:tcPr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753BE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, 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служащих, прошедших диспансеризацию,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беспечение выполнения отдельных государственных полномочий, переданных органам местного самоуправления, </w:t>
            </w:r>
            <w:r w:rsidRPr="00567597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100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и (или) обновление резервов материальных ресурсов (запасов) для предупреждения и ликвидации угроз чрезвычайных ситуаций природного и техногенного характера и в целях гражданской обороны (далее ГО и ЧС), ежегодно не менее 5 %;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распространенного  информационного материала 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ГО и ЧС и безопасности людей на водных объектах, ежегодно не менее  250 экз. в год;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 минерализованной полосы, ежегодно не менее 7200 м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обеспеченности мест общего пользования противопожарным инвентарем, с 70% до 85%;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обеспеченности деятельности добровольной народной дружины,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53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энергетической эффективности, ежегодно не менее 10% в текущем году по отношению к предыдущему году;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благоустроенности в населенных пунктах сельского поселения Полноват, ежегодно 100 %;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подвозу чистой питьевой воды, 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вывозу жидких бытовых отходов, от потребности, 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территории размещения отходов в надлежащем состоянии, ежегодно не менее 10 тыс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5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год;</w:t>
            </w:r>
            <w:proofErr w:type="gramEnd"/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проведение </w:t>
            </w:r>
            <w:r w:rsidR="0008740C" w:rsidRPr="00567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ремонтных работ систем газораспределения, теплоснабжения, водоснабжения и водоотведения, от потребности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услугами общественной бани, 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культуры необходимыми ресурсами для выполнения полномочий и функций,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проведенных спортивных мероприятий,  не менее 2 мероприятий в год;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спорта необходимыми ресурсами для выполнения полномочий и функций,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граждан дополнительными мерами социальной поддержки,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размер резервного фонда администрации сельского поселения </w:t>
            </w:r>
            <w:proofErr w:type="gramStart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 от первоначально утвержденного общего объема расходов бюджета сельского поселения Полноват</w:t>
            </w:r>
            <w:proofErr w:type="gramEnd"/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ежегодно не более 3%;</w:t>
            </w:r>
          </w:p>
          <w:p w:rsidR="00B753BE" w:rsidRPr="00B753BE" w:rsidRDefault="00B753BE" w:rsidP="00B753B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содержания дорог, от потребности, ежегодно на уровне 100%;</w:t>
            </w:r>
          </w:p>
          <w:p w:rsidR="00B753BE" w:rsidRPr="00B753BE" w:rsidRDefault="00B753BE" w:rsidP="00B753BE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ежегодно на уровне 100%;</w:t>
            </w:r>
          </w:p>
          <w:p w:rsidR="00B753BE" w:rsidRDefault="00B753BE" w:rsidP="00B753BE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B753BE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деятельности избирательной комиссии, от потребности на уровне 100%.</w:t>
            </w:r>
            <w:r w:rsidR="00601119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</w:tc>
      </w:tr>
    </w:tbl>
    <w:p w:rsidR="00B753BE" w:rsidRDefault="00B753BE" w:rsidP="00B753B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753BE" w:rsidRPr="00E05039" w:rsidRDefault="00B753BE" w:rsidP="00B753B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B753BE" w:rsidRDefault="00B753BE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301A0" w:rsidRDefault="0008740C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244 838,8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счет средств федерального бюджета</w:t>
                  </w:r>
                  <w:r w:rsidR="00A23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Российской Федерации (далее – федеральный бюджет)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1 652,2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3651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237,7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245,1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2) за счет средств бюджета Ханты-Мансийского автономного округа – Югры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(далее – окружной бюджет)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– </w:t>
                  </w:r>
                  <w:r w:rsid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9 900,6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5 412,5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BA064E" w:rsidRPr="007301A0" w:rsidRDefault="00BA064E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67597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388,1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</w:t>
                  </w:r>
                  <w:r w:rsidR="00A23FF1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(далее – бюджет поселения)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– </w:t>
                  </w:r>
                  <w:r w:rsidR="001A7203" w:rsidRP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233</w:t>
                  </w:r>
                  <w:r w:rsidR="00567597" w:rsidRP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 </w:t>
                  </w:r>
                  <w:r w:rsidR="00567597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286,0 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682471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35 149,</w:t>
                  </w:r>
                  <w:r w:rsidR="00D652E7" w:rsidRPr="00523C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1A7203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  <w:r w:rsidR="00567597" w:rsidRP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5675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040,2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34 186,8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2021 год – </w:t>
                  </w:r>
                  <w:r w:rsidR="003651C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34 919,1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303823" w:rsidRDefault="00B61A9C" w:rsidP="00B61A9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2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3) </w:t>
      </w:r>
      <w:r w:rsidR="00303823" w:rsidRPr="0030382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подпункт 4 пункта 2.4 </w:t>
      </w:r>
      <w:r w:rsidR="00303823" w:rsidRPr="004C7EB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раздела 2 «</w:t>
      </w:r>
      <w:r w:rsidR="00303823"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достижения целей и решения задач» изложить в следующей редакции:</w:t>
      </w:r>
    </w:p>
    <w:p w:rsidR="00303823" w:rsidRPr="00303823" w:rsidRDefault="00303823" w:rsidP="00B61A9C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bCs/>
          <w:sz w:val="24"/>
          <w:szCs w:val="24"/>
          <w:highlight w:val="yellow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«4) </w:t>
      </w:r>
      <w:r w:rsidRPr="00303823">
        <w:rPr>
          <w:rFonts w:ascii="Times New Roman" w:eastAsia="Calibri" w:hAnsi="Times New Roman" w:cs="Times New Roman"/>
          <w:sz w:val="24"/>
          <w:szCs w:val="24"/>
        </w:rPr>
        <w:t>обеспечение выполнения отдельных государственных полномочий, переданных органам местного самоуправления, на уровне 100%. Данный показатель характеризует уровень обеспечения предоставления гарантий лицам, замещающим муниципальную должность, должности муниципальной службы, осуществляющие отдельные государственные полномочия, переданные органами местного самоуправления</w:t>
      </w:r>
      <w:proofErr w:type="gramStart"/>
      <w:r w:rsidRPr="0030382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B61A9C" w:rsidRPr="00303823" w:rsidRDefault="00303823" w:rsidP="00B61A9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2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4) </w:t>
      </w:r>
      <w:r w:rsidR="00B61A9C" w:rsidRPr="0030382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пункт 2.4 раздела 2 «</w:t>
      </w:r>
      <w:r w:rsidR="00B61A9C" w:rsidRPr="0030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 и показатели достижения целей и решения задач» </w:t>
      </w:r>
      <w:r w:rsidR="00B61A9C" w:rsidRPr="0030382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дополнить </w:t>
      </w:r>
      <w:r w:rsidR="00B61A9C" w:rsidRPr="00303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17 следующего содержания:</w:t>
      </w:r>
    </w:p>
    <w:p w:rsidR="00B61A9C" w:rsidRPr="00303823" w:rsidRDefault="00B61A9C" w:rsidP="00B61A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«17) </w:t>
      </w:r>
      <w:r w:rsidRPr="00303823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проведение ремонтных работ систем газораспределения, теплоснабжения, водоснабжения и водоотведения, от потребности на уровне 100%. Данный показатель характеризует своевременное проведение необходимых работ по ремонту  систем  газораспределения, теплоснабжения, водоснабжения и водоотведения в муниципальном образовании</w:t>
      </w:r>
      <w:proofErr w:type="gramStart"/>
      <w:r w:rsidRPr="00303823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3038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Pr="003038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1A9C" w:rsidRPr="00E05039" w:rsidRDefault="00303823" w:rsidP="00B61A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B61A9C" w:rsidRPr="00303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подпункты 17 – 25 пункта 2.4 </w:t>
      </w:r>
      <w:r w:rsidR="00B61A9C" w:rsidRPr="00303823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раздела 2 «</w:t>
      </w:r>
      <w:r w:rsidR="00B61A9C" w:rsidRPr="003038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достижения целей и решения задач» считать подпунктами 18 – 26 соответственно</w:t>
      </w:r>
      <w:r w:rsidR="00601119" w:rsidRPr="003038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772B" w:rsidRPr="0007772B" w:rsidRDefault="00303823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6</w:t>
      </w:r>
      <w:r w:rsidR="0084216E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)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B408E2" w:rsidRDefault="00B408E2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2B" w:rsidRPr="004F763D" w:rsidRDefault="0007772B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 w:rsidR="0010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07772B" w:rsidRPr="004F763D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Полноват</w:t>
      </w:r>
      <w:proofErr w:type="gramEnd"/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1A7203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>244 838,8</w:t>
      </w:r>
      <w:r w:rsidR="005E33A5"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601119" w:rsidRPr="00567597" w:rsidRDefault="00303823" w:rsidP="006011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7772B"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01119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1 «</w:t>
      </w:r>
      <w:r w:rsidR="00601119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="00601119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601119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01119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601119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изложить в редакции согласно приложению 1  к настоящему постановлению;</w:t>
      </w:r>
    </w:p>
    <w:p w:rsidR="0007772B" w:rsidRPr="0007772B" w:rsidRDefault="00303823" w:rsidP="005E64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601119" w:rsidRPr="005675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72B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07772B" w:rsidRPr="00567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B408E2" w:rsidRPr="0056759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07772B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 w:rsidR="00601119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="00282DC8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="0007772B" w:rsidRPr="0056759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к настоящему постановлению.</w:t>
      </w:r>
    </w:p>
    <w:p w:rsidR="00404E8B" w:rsidRPr="004F763D" w:rsidRDefault="005E64B3" w:rsidP="005E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5E64B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Default="005E64B3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FCA" w:rsidRDefault="00C24FCA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601119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45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601119" w:rsidRPr="005E64B3" w:rsidRDefault="00601119" w:rsidP="00601119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 </w:t>
      </w:r>
    </w:p>
    <w:p w:rsidR="00601119" w:rsidRPr="005E64B3" w:rsidRDefault="00601119" w:rsidP="00601119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601119" w:rsidRPr="005E64B3" w:rsidRDefault="00601119" w:rsidP="00601119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сельского поселения </w:t>
      </w:r>
      <w:proofErr w:type="gramStart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Полноват</w:t>
      </w:r>
      <w:proofErr w:type="gramEnd"/>
    </w:p>
    <w:p w:rsidR="00601119" w:rsidRPr="005E64B3" w:rsidRDefault="00601119" w:rsidP="00601119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</w:t>
      </w:r>
      <w:r w:rsidR="00BE643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22 ноября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2019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BE6434">
        <w:rPr>
          <w:rFonts w:ascii="Times New Roman" w:eastAsia="Batang" w:hAnsi="Times New Roman" w:cs="Times New Roman"/>
          <w:sz w:val="24"/>
          <w:szCs w:val="24"/>
          <w:lang w:eastAsia="ko-KR"/>
        </w:rPr>
        <w:t>99</w:t>
      </w:r>
    </w:p>
    <w:p w:rsidR="00601119" w:rsidRDefault="00601119" w:rsidP="0060111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gramStart"/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01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местного</w:t>
      </w: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6011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01119" w:rsidRPr="00601119" w:rsidRDefault="00601119" w:rsidP="006011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119" w:rsidRPr="00601119" w:rsidRDefault="00601119" w:rsidP="006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Pr="006011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</w:p>
    <w:p w:rsidR="00601119" w:rsidRPr="00601119" w:rsidRDefault="00601119" w:rsidP="00601119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9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395"/>
        <w:gridCol w:w="1561"/>
        <w:gridCol w:w="829"/>
        <w:gridCol w:w="840"/>
        <w:gridCol w:w="982"/>
        <w:gridCol w:w="839"/>
        <w:gridCol w:w="839"/>
        <w:gridCol w:w="839"/>
        <w:gridCol w:w="842"/>
        <w:gridCol w:w="1357"/>
      </w:tblGrid>
      <w:tr w:rsidR="00601119" w:rsidRPr="00601119" w:rsidTr="00567597">
        <w:trPr>
          <w:cantSplit/>
          <w:trHeight w:val="360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на момент разработки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0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момент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окончания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действия   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601119" w:rsidRPr="00601119" w:rsidTr="00567597">
        <w:trPr>
          <w:cantSplit/>
          <w:trHeight w:val="600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567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на уровне 100%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 минерализованной полосы, м</w:t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энергетической эффективности,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</w:t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территории размещения отходов в надлежащем состоянии, тыс</w:t>
            </w: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567597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ремонтных работ систем газораспределения, теплоснабжения, водоснабжения и водоотведения, от потребности,%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567597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культуры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спорта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содержания дорог,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01119" w:rsidRPr="00601119" w:rsidTr="00567597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0111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1119" w:rsidRPr="00601119" w:rsidRDefault="00601119" w:rsidP="00601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01119" w:rsidRPr="00601119" w:rsidRDefault="00601119" w:rsidP="006011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11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01119" w:rsidRDefault="00601119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E6434">
        <w:rPr>
          <w:rFonts w:ascii="Times New Roman" w:eastAsia="Batang" w:hAnsi="Times New Roman" w:cs="Times New Roman"/>
          <w:sz w:val="24"/>
          <w:szCs w:val="24"/>
          <w:lang w:eastAsia="ko-KR"/>
        </w:rPr>
        <w:t>2</w:t>
      </w:r>
      <w:bookmarkStart w:id="2" w:name="_GoBack"/>
      <w:bookmarkEnd w:id="2"/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BE643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22 ноября </w:t>
      </w:r>
      <w:r w:rsidR="00F83E2E">
        <w:rPr>
          <w:rFonts w:ascii="Times New Roman" w:eastAsia="Batang" w:hAnsi="Times New Roman" w:cs="Times New Roman"/>
          <w:sz w:val="24"/>
          <w:szCs w:val="24"/>
          <w:lang w:eastAsia="ko-KR"/>
        </w:rPr>
        <w:t>2019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BE6434">
        <w:rPr>
          <w:rFonts w:ascii="Times New Roman" w:eastAsia="Batang" w:hAnsi="Times New Roman" w:cs="Times New Roman"/>
          <w:sz w:val="24"/>
          <w:szCs w:val="24"/>
          <w:lang w:eastAsia="ko-KR"/>
        </w:rPr>
        <w:t>99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20F" w:rsidRPr="004F763D" w:rsidRDefault="00FF620F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A2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E82AB9" w:rsidP="00F83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94 264,6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0D215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E82AB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F83E2E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4337F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83E2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07139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617C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792C0B" w:rsidRPr="004F763D" w:rsidTr="00A23FF1">
        <w:trPr>
          <w:trHeight w:val="7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567597" w:rsidP="00A23F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A23FF1">
        <w:trPr>
          <w:trHeight w:val="7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A23F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792C0B" w:rsidRPr="004F763D" w:rsidTr="00A23FF1">
        <w:trPr>
          <w:trHeight w:val="5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2F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792C0B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F4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792C0B" w:rsidRPr="004F763D" w:rsidTr="00A23FF1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B6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07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792C0B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792C0B" w:rsidRPr="004F763D" w:rsidTr="00567597">
        <w:trPr>
          <w:trHeight w:val="8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61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F60076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64335C" w:rsidRDefault="00792C0B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F60076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CA6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1 931,5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792C0B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надлежащего уровня эксплуатации 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792C0B" w:rsidRPr="004F763D" w:rsidRDefault="00792C0B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1 004,3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792C0B" w:rsidRPr="004F763D" w:rsidTr="00FF620F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</w:t>
            </w:r>
            <w:r w:rsidR="00601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A23FF1">
        <w:trPr>
          <w:trHeight w:val="83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792C0B" w:rsidRPr="004F763D" w:rsidRDefault="00792C0B" w:rsidP="00FF62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C0B" w:rsidRPr="004F763D" w:rsidTr="00FF620F">
        <w:trPr>
          <w:trHeight w:val="6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</w:t>
            </w:r>
            <w:r w:rsid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FA3C3D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2E40AB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0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(показатель  1</w:t>
            </w:r>
            <w:r w:rsidR="00601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70 874,1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792C0B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DB680E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77 011,6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792C0B" w:rsidRPr="004F763D" w:rsidTr="00B41ADF">
        <w:trPr>
          <w:trHeight w:val="7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физической культуры и массового спорта (показатель 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20, 21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92C0B" w:rsidRPr="00E05039" w:rsidRDefault="00792C0B" w:rsidP="00B41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C0B" w:rsidRPr="00E05039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Полноват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3A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3A0D5B" w:rsidRDefault="00792C0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2C0B" w:rsidRPr="004F763D" w:rsidTr="00FF620F">
        <w:trPr>
          <w:trHeight w:val="7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3A0D5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2E40AB">
        <w:trPr>
          <w:trHeight w:val="4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2E4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E60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E05039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3A0D5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области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социальной политики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6433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792C0B" w:rsidRPr="004F763D" w:rsidTr="00B753BE">
        <w:trPr>
          <w:trHeight w:val="8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792C0B" w:rsidRPr="004F763D" w:rsidTr="00B753BE">
        <w:trPr>
          <w:trHeight w:val="56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B753BE">
        <w:trPr>
          <w:trHeight w:val="52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Default="00792C0B" w:rsidP="00B41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FF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92C0B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792C0B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263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263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CA6117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792C0B" w:rsidRPr="00777FC7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1 65</w:t>
            </w:r>
            <w:r w:rsidR="002F0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2F0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792C0B" w:rsidRPr="00CA6117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240,4</w:t>
            </w:r>
          </w:p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792C0B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56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7" w:rsidRPr="004F763D" w:rsidRDefault="008C6E35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6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92C0B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E82AB9" w:rsidP="0056759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233</w:t>
            </w:r>
            <w:r w:rsidR="0056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31 702,3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777FC7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E82AB9" w:rsidP="005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  <w:r w:rsidR="00567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34 186,8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34 919,1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792C0B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CA6117" w:rsidRDefault="00792C0B" w:rsidP="00E82AB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244</w:t>
            </w:r>
            <w:r w:rsidR="00E8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838,8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AF644F" w:rsidRDefault="00792C0B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31 945,0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1D5469" w:rsidRDefault="00792C0B" w:rsidP="00C16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3C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8C6E35" w:rsidP="00E8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  <w:r w:rsidR="00E82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34 524,5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35 164,2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C0B" w:rsidRPr="004F763D" w:rsidRDefault="00792C0B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0CCA"/>
    <w:rsid w:val="0007139C"/>
    <w:rsid w:val="0007306B"/>
    <w:rsid w:val="000734BB"/>
    <w:rsid w:val="0007772B"/>
    <w:rsid w:val="00077D01"/>
    <w:rsid w:val="0008740C"/>
    <w:rsid w:val="000A63A5"/>
    <w:rsid w:val="000C3997"/>
    <w:rsid w:val="000D215D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A7203"/>
    <w:rsid w:val="001C560D"/>
    <w:rsid w:val="001D5469"/>
    <w:rsid w:val="002525B0"/>
    <w:rsid w:val="0025390C"/>
    <w:rsid w:val="00256F14"/>
    <w:rsid w:val="002635AC"/>
    <w:rsid w:val="00282DC8"/>
    <w:rsid w:val="002A3137"/>
    <w:rsid w:val="002E40AB"/>
    <w:rsid w:val="002E48A1"/>
    <w:rsid w:val="002F0307"/>
    <w:rsid w:val="00303823"/>
    <w:rsid w:val="00312C42"/>
    <w:rsid w:val="003309C3"/>
    <w:rsid w:val="00336BA8"/>
    <w:rsid w:val="003651CB"/>
    <w:rsid w:val="0039181D"/>
    <w:rsid w:val="003A0D5B"/>
    <w:rsid w:val="003A414F"/>
    <w:rsid w:val="003A51F7"/>
    <w:rsid w:val="003B61A7"/>
    <w:rsid w:val="003E7BEF"/>
    <w:rsid w:val="00404E8B"/>
    <w:rsid w:val="004065B9"/>
    <w:rsid w:val="0042289C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23C87"/>
    <w:rsid w:val="00537042"/>
    <w:rsid w:val="00550564"/>
    <w:rsid w:val="00567597"/>
    <w:rsid w:val="0059583D"/>
    <w:rsid w:val="005C3F43"/>
    <w:rsid w:val="005C6C00"/>
    <w:rsid w:val="005D304A"/>
    <w:rsid w:val="005E33A5"/>
    <w:rsid w:val="005E64B3"/>
    <w:rsid w:val="005E65B3"/>
    <w:rsid w:val="005F1B66"/>
    <w:rsid w:val="00601119"/>
    <w:rsid w:val="0064127A"/>
    <w:rsid w:val="00641C49"/>
    <w:rsid w:val="0064335C"/>
    <w:rsid w:val="006774F5"/>
    <w:rsid w:val="00682471"/>
    <w:rsid w:val="006869BC"/>
    <w:rsid w:val="006F298C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92C0B"/>
    <w:rsid w:val="007B7C1E"/>
    <w:rsid w:val="007C1BDC"/>
    <w:rsid w:val="00820DD4"/>
    <w:rsid w:val="008348ED"/>
    <w:rsid w:val="0084216E"/>
    <w:rsid w:val="00877A75"/>
    <w:rsid w:val="00894562"/>
    <w:rsid w:val="00894E8C"/>
    <w:rsid w:val="008B3AD2"/>
    <w:rsid w:val="008C5C5F"/>
    <w:rsid w:val="008C6E35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46377"/>
    <w:rsid w:val="00951B45"/>
    <w:rsid w:val="00963073"/>
    <w:rsid w:val="009B3C67"/>
    <w:rsid w:val="009C1B9D"/>
    <w:rsid w:val="009C717C"/>
    <w:rsid w:val="009D30F9"/>
    <w:rsid w:val="009F03C3"/>
    <w:rsid w:val="00A15B6D"/>
    <w:rsid w:val="00A23FF1"/>
    <w:rsid w:val="00A621D5"/>
    <w:rsid w:val="00A84D28"/>
    <w:rsid w:val="00A864A2"/>
    <w:rsid w:val="00A90CD0"/>
    <w:rsid w:val="00AA6120"/>
    <w:rsid w:val="00AC1E44"/>
    <w:rsid w:val="00AF644F"/>
    <w:rsid w:val="00B007D8"/>
    <w:rsid w:val="00B35C00"/>
    <w:rsid w:val="00B4011B"/>
    <w:rsid w:val="00B408E2"/>
    <w:rsid w:val="00B41ADF"/>
    <w:rsid w:val="00B617C9"/>
    <w:rsid w:val="00B61A9C"/>
    <w:rsid w:val="00B753BE"/>
    <w:rsid w:val="00B9410C"/>
    <w:rsid w:val="00B962FF"/>
    <w:rsid w:val="00BA064E"/>
    <w:rsid w:val="00BA0FB5"/>
    <w:rsid w:val="00BA79B3"/>
    <w:rsid w:val="00BC697D"/>
    <w:rsid w:val="00BE508B"/>
    <w:rsid w:val="00BE60EA"/>
    <w:rsid w:val="00BE6434"/>
    <w:rsid w:val="00BE7997"/>
    <w:rsid w:val="00C16E0B"/>
    <w:rsid w:val="00C24FCA"/>
    <w:rsid w:val="00C82A35"/>
    <w:rsid w:val="00CA6117"/>
    <w:rsid w:val="00CA6CE9"/>
    <w:rsid w:val="00CE513B"/>
    <w:rsid w:val="00D652E7"/>
    <w:rsid w:val="00D70976"/>
    <w:rsid w:val="00D75B6B"/>
    <w:rsid w:val="00D940A9"/>
    <w:rsid w:val="00DA0961"/>
    <w:rsid w:val="00DA2C70"/>
    <w:rsid w:val="00DA4673"/>
    <w:rsid w:val="00DA626A"/>
    <w:rsid w:val="00DB1DE4"/>
    <w:rsid w:val="00DB680E"/>
    <w:rsid w:val="00DC5693"/>
    <w:rsid w:val="00E05039"/>
    <w:rsid w:val="00E3665B"/>
    <w:rsid w:val="00E45654"/>
    <w:rsid w:val="00E518A3"/>
    <w:rsid w:val="00E6004E"/>
    <w:rsid w:val="00E77DD3"/>
    <w:rsid w:val="00E82845"/>
    <w:rsid w:val="00E82AB9"/>
    <w:rsid w:val="00E842CD"/>
    <w:rsid w:val="00EA5E6F"/>
    <w:rsid w:val="00ED3F48"/>
    <w:rsid w:val="00F03FB3"/>
    <w:rsid w:val="00F16452"/>
    <w:rsid w:val="00F16D78"/>
    <w:rsid w:val="00F30263"/>
    <w:rsid w:val="00F41DD6"/>
    <w:rsid w:val="00F4337F"/>
    <w:rsid w:val="00F60076"/>
    <w:rsid w:val="00F700D1"/>
    <w:rsid w:val="00F72D2C"/>
    <w:rsid w:val="00F8215C"/>
    <w:rsid w:val="00F83E2E"/>
    <w:rsid w:val="00F9757F"/>
    <w:rsid w:val="00FA3C3D"/>
    <w:rsid w:val="00FB3D8F"/>
    <w:rsid w:val="00FE3C00"/>
    <w:rsid w:val="00FF620F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30D28-7C63-4029-A5D8-FBBC6617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2721</Words>
  <Characters>15511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2019-11-11T07:33:00Z</cp:lastPrinted>
  <dcterms:created xsi:type="dcterms:W3CDTF">2019-11-11T07:39:00Z</dcterms:created>
  <dcterms:modified xsi:type="dcterms:W3CDTF">2019-11-22T09:20:00Z</dcterms:modified>
</cp:coreProperties>
</file>