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C0" w:rsidRDefault="00A86EC0" w:rsidP="00A86EC0">
      <w:pPr>
        <w:autoSpaceDE w:val="0"/>
        <w:autoSpaceDN w:val="0"/>
        <w:adjustRightInd w:val="0"/>
        <w:spacing w:after="0" w:line="240" w:lineRule="auto"/>
        <w:ind w:left="52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10</w:t>
      </w:r>
    </w:p>
    <w:p w:rsidR="00A86EC0" w:rsidRDefault="00790403" w:rsidP="00A86EC0">
      <w:pPr>
        <w:autoSpaceDE w:val="0"/>
        <w:autoSpaceDN w:val="0"/>
        <w:adjustRightInd w:val="0"/>
        <w:spacing w:after="0" w:line="240" w:lineRule="auto"/>
        <w:ind w:left="52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86EC0">
        <w:rPr>
          <w:rFonts w:ascii="Times New Roman" w:hAnsi="Times New Roman"/>
          <w:sz w:val="24"/>
          <w:szCs w:val="24"/>
        </w:rPr>
        <w:t xml:space="preserve"> </w:t>
      </w:r>
      <w:r w:rsidR="00CA09BF">
        <w:rPr>
          <w:rFonts w:ascii="Times New Roman" w:hAnsi="Times New Roman"/>
          <w:sz w:val="24"/>
          <w:szCs w:val="24"/>
        </w:rPr>
        <w:t>учетной политике на 2020 год</w:t>
      </w:r>
    </w:p>
    <w:p w:rsidR="00A86EC0" w:rsidRDefault="00A86EC0" w:rsidP="00A86EC0">
      <w:pPr>
        <w:autoSpaceDE w:val="0"/>
        <w:autoSpaceDN w:val="0"/>
        <w:adjustRightInd w:val="0"/>
        <w:spacing w:after="0" w:line="240" w:lineRule="auto"/>
        <w:ind w:left="52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86EC0" w:rsidRPr="001A7686" w:rsidRDefault="00A86EC0" w:rsidP="00A86EC0">
      <w:pPr>
        <w:tabs>
          <w:tab w:val="left" w:pos="6080"/>
        </w:tabs>
        <w:autoSpaceDE w:val="0"/>
        <w:autoSpaceDN w:val="0"/>
        <w:adjustRightInd w:val="0"/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6EC0" w:rsidRPr="001A7686" w:rsidRDefault="00A86EC0" w:rsidP="00A8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7686">
        <w:rPr>
          <w:rFonts w:ascii="Times New Roman" w:hAnsi="Times New Roman"/>
          <w:b/>
          <w:color w:val="000000"/>
          <w:sz w:val="24"/>
          <w:szCs w:val="24"/>
        </w:rPr>
        <w:t>ПЛАН СЧЕТОВ БЮДЖЕТНОГО УЧЕТА</w:t>
      </w:r>
    </w:p>
    <w:p w:rsidR="00A86EC0" w:rsidRPr="001A7686" w:rsidRDefault="00A86EC0" w:rsidP="00A8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EC0" w:rsidRPr="001A7686" w:rsidRDefault="00A86EC0" w:rsidP="00A8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19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0"/>
        <w:gridCol w:w="552"/>
        <w:gridCol w:w="541"/>
        <w:gridCol w:w="448"/>
        <w:gridCol w:w="330"/>
        <w:gridCol w:w="330"/>
        <w:gridCol w:w="439"/>
        <w:gridCol w:w="336"/>
        <w:gridCol w:w="433"/>
        <w:gridCol w:w="440"/>
        <w:gridCol w:w="440"/>
      </w:tblGrid>
      <w:tr w:rsidR="00A86EC0" w:rsidRPr="001A7686" w:rsidTr="002B24C1">
        <w:trPr>
          <w:tblHeader/>
        </w:trPr>
        <w:tc>
          <w:tcPr>
            <w:tcW w:w="5830" w:type="dxa"/>
            <w:vMerge w:val="restart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4289" w:type="dxa"/>
            <w:gridSpan w:val="10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 счета</w:t>
            </w:r>
          </w:p>
        </w:tc>
      </w:tr>
      <w:tr w:rsidR="00A86EC0" w:rsidRPr="001A7686" w:rsidTr="002B24C1">
        <w:trPr>
          <w:trHeight w:val="213"/>
          <w:tblHeader/>
        </w:trPr>
        <w:tc>
          <w:tcPr>
            <w:tcW w:w="5830" w:type="dxa"/>
            <w:vMerge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gridSpan w:val="10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</w:tr>
      <w:tr w:rsidR="00A86EC0" w:rsidRPr="001A7686" w:rsidTr="002B24C1">
        <w:trPr>
          <w:trHeight w:val="459"/>
          <w:tblHeader/>
        </w:trPr>
        <w:tc>
          <w:tcPr>
            <w:tcW w:w="5830" w:type="dxa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-чес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кий по БК</w:t>
            </w:r>
            <w:r w:rsidRPr="001A7686">
              <w:rPr>
                <w:rStyle w:val="aa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541" w:type="dxa"/>
            <w:vMerge w:val="restart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</w:p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дея</w:t>
            </w:r>
            <w:proofErr w:type="spellEnd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-нос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883" w:type="dxa"/>
            <w:gridSpan w:val="5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синтетического счета</w:t>
            </w:r>
          </w:p>
        </w:tc>
        <w:tc>
          <w:tcPr>
            <w:tcW w:w="1313" w:type="dxa"/>
            <w:gridSpan w:val="3"/>
            <w:vMerge w:val="restart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налити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ческий</w:t>
            </w:r>
            <w:proofErr w:type="spellEnd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КОСГУ</w:t>
            </w:r>
          </w:p>
        </w:tc>
      </w:tr>
      <w:tr w:rsidR="00A86EC0" w:rsidRPr="001A7686" w:rsidTr="002B24C1">
        <w:trPr>
          <w:tblHeader/>
        </w:trPr>
        <w:tc>
          <w:tcPr>
            <w:tcW w:w="5830" w:type="dxa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1313" w:type="dxa"/>
            <w:gridSpan w:val="3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EC0" w:rsidRPr="001A7686" w:rsidTr="002B24C1">
        <w:trPr>
          <w:tblHeader/>
        </w:trPr>
        <w:tc>
          <w:tcPr>
            <w:tcW w:w="5830" w:type="dxa"/>
            <w:vMerge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gridSpan w:val="10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номер разряда счета</w:t>
            </w:r>
          </w:p>
        </w:tc>
      </w:tr>
      <w:tr w:rsidR="00A86EC0" w:rsidRPr="001A7686" w:rsidTr="002B24C1">
        <w:trPr>
          <w:trHeight w:val="357"/>
          <w:tblHeader/>
        </w:trPr>
        <w:tc>
          <w:tcPr>
            <w:tcW w:w="5830" w:type="dxa"/>
            <w:vMerge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1-17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A86EC0" w:rsidRPr="001A7686" w:rsidTr="002B24C1">
        <w:trPr>
          <w:tblHeader/>
        </w:trPr>
        <w:tc>
          <w:tcPr>
            <w:tcW w:w="583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9" w:type="dxa"/>
            <w:gridSpan w:val="10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86EC0" w:rsidRPr="001A7686" w:rsidTr="002B24C1">
        <w:tc>
          <w:tcPr>
            <w:tcW w:w="10119" w:type="dxa"/>
            <w:gridSpan w:val="11"/>
          </w:tcPr>
          <w:p w:rsidR="00A86EC0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БАЛАНСОВЫЕ СЧЕТА</w:t>
            </w:r>
          </w:p>
        </w:tc>
      </w:tr>
      <w:tr w:rsidR="00A86EC0" w:rsidRPr="001A7686" w:rsidTr="002B24C1">
        <w:tc>
          <w:tcPr>
            <w:tcW w:w="583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НЕФИНАНСОВЫЕ АКТИВЫ</w:t>
            </w:r>
          </w:p>
        </w:tc>
        <w:tc>
          <w:tcPr>
            <w:tcW w:w="552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средства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средства – недвижимое имущество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Нежилые помещения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(здания и сооружения)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– недвижимое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нежилых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(зданий и сооружений)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стоимости нежилых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Инвестиционная недвижимость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- недвижимое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Нежилые помещения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(здания и сооружения)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нежилых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стоимости нежилых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Инвестиционная недвижимость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стоимости 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Машины и оборудование 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Инвентарь п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роизводственный и хозяйственный  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инвентаря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производственного и хозяйственного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инвентаря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производственного и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Прочие основные средства 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14DF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Основные средства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Нежилые помещения (здания и сооружения)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нежилых помещений (зданий и сооружений)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нежилых помещений (зданий и сооружений)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Машины и оборудование – имущество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машин и оборудования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машин и оборудования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Транспортные средства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транспортных средств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стоимости транспортных средств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Инвентарь производственный и хозяйственный-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инвентаря производственного и хозяйственного –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инвентаря производственного и хозяйственного –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Прочие основные средства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прочих основных средств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прочих основных средств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Амортизация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недвижимого имущества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нежилых помещений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за счет амортизации стоимости нежилых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0C1D16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 xml:space="preserve">Уменьшение за счет амортизации инвестиционной недвижимости - недвижимого имущества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 иного движимого имущества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нежилых помещений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за счет амортизации стоимости нежилых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- иного движимого имущества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за счет амортизации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инвентаря 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производственного и хозяйственного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за счет амортизации стоимости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инвентаря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производственного и хозяйственного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за счет амортизации стоимости прочих основных средств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Амортизация прав пользования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прав пользованиями машинами и оборудованием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прав пользования транспортными средствами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транспортными средствами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прав пользованием инвентарем производственным и хозяйственным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инвентарём производственным и хозяйственным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прав пользования прочими основными средствами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Амортизация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lastRenderedPageBreak/>
              <w:t>Амортизация нежилых помещений (зданий и сооружений)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Амортизация машин и оборудования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Амортизация транспортных средств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Амортизация прочего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Материальные запасы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Материальные запасы - иное движимое имущество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Мягкий инвентарь -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недвижимое имущество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основные средства - недвижимое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вложений в основные средства - недвижимое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вложений в основные средства - недвижимое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иное движимое имущество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вложений в основные средства - 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вложений в основные средства -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Вложения в нематериальные активы - 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вложений в нематериальные активы -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вложений в нематериальные активы -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материальные запасы - иное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вложений в материальные запасы - иное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04776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Вложения в имущество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04776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Вложение в основные средства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04776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вложений в основные средства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04776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вложений в основные средства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ФИНАНСОВЫЕ АКТИВЫ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Денежные средства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Денежные средства на лицевых счетах учреждения</w:t>
            </w:r>
          </w:p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в органе казначейства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доходам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доходам от оказания платных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(работ), компенсации затрат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Расчеты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доходам от оказания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платных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(работ)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оказания платных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доходам от оказания платных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6C163A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3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C163A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3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меньшение</w:t>
            </w:r>
            <w:r w:rsidRPr="006C163A">
              <w:rPr>
                <w:rFonts w:ascii="Times New Roman" w:hAnsi="Times New Roman"/>
                <w:sz w:val="24"/>
                <w:szCs w:val="24"/>
              </w:rPr>
              <w:t xml:space="preserve">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Расчеты по условным арендным платежам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6C163A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3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C163A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3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безвозмездным 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поступлениям от бюджетов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поступлениям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поступлениям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выданным авансам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F057C">
              <w:rPr>
                <w:rFonts w:ascii="Times New Roman" w:hAnsi="Times New Roman"/>
              </w:rPr>
              <w:t>Увеличение дебиторской задолженности по оплате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057C">
              <w:rPr>
                <w:rFonts w:ascii="Times New Roman" w:hAnsi="Times New Roman"/>
              </w:rPr>
              <w:t>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дебиторской задолженности по авансам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прочим 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93E06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авансам по страхованию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93E06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дебиторской задолженности по авансам по страхованию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93E06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поступлению нефинансовых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безвозмездным перечислениям бюджетам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авансовым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авансовым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прочим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авансам по оплате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иных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дебиторской задолженности по авансам по оплате </w:t>
            </w:r>
            <w:r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дебиторской задолженности по авансам по оплате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иных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с подотчетными лицами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оплате прочих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Расчеты с подотчетными лицами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прочим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с подотчетными лицами по оплате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иных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дебиторской задолженности подотчетных лиц по оплате </w:t>
            </w:r>
            <w:r>
              <w:rPr>
                <w:rFonts w:ascii="Times New Roman" w:hAnsi="Times New Roman"/>
                <w:sz w:val="24"/>
                <w:szCs w:val="24"/>
              </w:rPr>
              <w:t>иных расходов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дебиторской задолженности подотчетных лиц по оплате </w:t>
            </w:r>
            <w:r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Прочие расчеты с дебиторами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с финансовым органом по поступлениям в бюджет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финансовым органом по поступившим в бюджет доходам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налоговым доходам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доходам от собственности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 с финансовым органом по поступившим в бюджет доходам от оказания платных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безвозмездным поступлениям от бюджетов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Расчеты с финансовым органом по поступлениям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страховым взносам на обязательное социальное страхование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доходам от операций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доходам от переоценки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чрезвычайным доходам от операций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прочим доходам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ОБЯЗАТЕЛЬСТВА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принятым обязательствам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кредиторской задолженности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поступлению нефинансовых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приобретению нематериальных активов</w:t>
            </w:r>
          </w:p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безвозмездным перечислениям бюджетам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пособиям по социальной помощи населению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пособиям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пособиям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прочим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иным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кредиторской задолженности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иным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кредиторской задолженности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иным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налогу на доходы физических лиц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Уменьшение кредиторской задолженности по страховым взносам на обязательное социальное </w:t>
            </w: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страхование на случай временной нетрудоспособности и в связи с материнством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Расчеты по налогу на добавленную стоимость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прочим платежам в бюджет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 по страховым взносам на обязательное медицинское страхование в Федеральный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 по  страховым взносам на обязательное медицинское страхование в Федеральный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 по страховым взносам на обязательное медицинское страхование в территориальный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Уменьшение кредиторской задолженности  по  страховым взносам на обязательное медицинское страхование в территориальный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Расчеты по дополнительным страховым взносам на пенсионное страхование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 по 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 по страховым взносам на обязательное пенсионное страхование на выплату накопительной части трудовой пенсии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 по 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налогу на имущество организаций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по налогу на имущество организаций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Расчеты по средствам, полученным во временное распоряжение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депонентами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удержаниям из выплат 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 по безвозмездным перечислениям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 по безвозмездным перечислениям бюджетам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безвозмездным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с финансовым органом по социальному обеспечению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 по пособиям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РАЗДЕЛ 4. ФИНАНСОВЫЙ РЕЗУЛЬТАТ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результат экономического субъекта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Доходы текущего финансового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экономического субъекта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 оказания платных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(работ), компенсаций затрат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/>
                <w:sz w:val="24"/>
                <w:szCs w:val="24"/>
              </w:rPr>
              <w:t>штрафов, пеней, неустоек, возмещение ущерба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безвозмездных поступлений от бюджетов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поступлений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страховых взносов на обязательное социальное страхование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по операциям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переоценки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Чрезвычайные доходы от операций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Прочие доходы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181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7C">
              <w:rPr>
                <w:rFonts w:ascii="Times New Roman" w:hAnsi="Times New Roman"/>
                <w:sz w:val="24"/>
                <w:szCs w:val="24"/>
              </w:rPr>
              <w:t>Доходы финансового года, предшествующего отчетному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181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7C">
              <w:rPr>
                <w:rFonts w:ascii="Times New Roman" w:hAnsi="Times New Roman"/>
                <w:sz w:val="24"/>
                <w:szCs w:val="24"/>
              </w:rPr>
              <w:t>Доходы прошлых финансовых лет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Расходы текущего финансового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экономического субъекта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начисления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оплату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транспортные услуги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коммунальные услуги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работы, услуги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прочие работы, услуги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безвозмездные перечисления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безвозмездные перечисления бюджетам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перечисления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социальное обеспечение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пособия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по операциям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Расходование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Чрезвычайные расходы по операциям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Убытки об обесценения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342744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финансового года, предшествующего отчетному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342744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прошлых финансовых лет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Финансовый результат прошлых отчетных периодов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Расходы будущих периодов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на начисления на выплаты по оплату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на оплату услуг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на работы, услуги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на прочие работы,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на пособия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5. САНКЦИОНИРОВАНИЕ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по текущему финансовому году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по второму году, следующему за очередным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rPr>
          <w:trHeight w:val="378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Доведенные 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Лимиты бюджетных обязательств к распределению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Лимиты бюджетных обязательств получателей бюджетных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Переданные 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Полученные 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Лимиты бюджетных обязательств в пути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Утвержденные 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Принятые авансовые денежные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Авансовые денежные обязательства к исполнению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Исполненные денежные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Отложенные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к распределению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Переданные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Полученные бюджетные ассигнования</w:t>
            </w: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Бюджетные ассигнования в пути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Сметные (плановые, прогнозные) назначения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Утвержденный объем финансового обеспечения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</w:tbl>
    <w:p w:rsidR="00A86EC0" w:rsidRPr="00EF057C" w:rsidRDefault="00A86EC0" w:rsidP="00A86EC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EC0" w:rsidRPr="001A7686" w:rsidRDefault="00A86EC0" w:rsidP="00A86EC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7686">
        <w:rPr>
          <w:rFonts w:ascii="Times New Roman" w:hAnsi="Times New Roman"/>
          <w:b/>
          <w:color w:val="000000"/>
          <w:sz w:val="24"/>
          <w:szCs w:val="24"/>
        </w:rPr>
        <w:t xml:space="preserve">ЗАБАЛАНСОВЫЕ СЧЕТА </w:t>
      </w:r>
    </w:p>
    <w:p w:rsidR="00A86EC0" w:rsidRPr="001A7686" w:rsidRDefault="00A86EC0" w:rsidP="00A86E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685"/>
      </w:tblGrid>
      <w:tr w:rsidR="00DA09D3" w:rsidRPr="001A7686" w:rsidTr="00DA09D3">
        <w:trPr>
          <w:trHeight w:val="569"/>
        </w:trPr>
        <w:tc>
          <w:tcPr>
            <w:tcW w:w="6522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счета </w:t>
            </w:r>
          </w:p>
        </w:tc>
        <w:tc>
          <w:tcPr>
            <w:tcW w:w="3685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счета </w:t>
            </w:r>
          </w:p>
        </w:tc>
      </w:tr>
      <w:tr w:rsidR="00DA09D3" w:rsidRPr="001A7686" w:rsidTr="00DA09D3">
        <w:trPr>
          <w:trHeight w:val="231"/>
        </w:trPr>
        <w:tc>
          <w:tcPr>
            <w:tcW w:w="6522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5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A09D3" w:rsidRPr="001A7686" w:rsidTr="00DA09D3">
        <w:trPr>
          <w:trHeight w:val="310"/>
        </w:trPr>
        <w:tc>
          <w:tcPr>
            <w:tcW w:w="6522" w:type="dxa"/>
          </w:tcPr>
          <w:p w:rsidR="00A86EC0" w:rsidRDefault="00DA09D3" w:rsidP="00DA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3685" w:type="dxa"/>
          </w:tcPr>
          <w:p w:rsidR="00A86EC0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A09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86EC0" w:rsidRDefault="00A86EC0" w:rsidP="00A86EC0">
      <w:pPr>
        <w:tabs>
          <w:tab w:val="left" w:pos="6600"/>
        </w:tabs>
        <w:rPr>
          <w:rFonts w:ascii="Times New Roman" w:hAnsi="Times New Roman"/>
          <w:sz w:val="24"/>
          <w:szCs w:val="24"/>
        </w:rPr>
      </w:pPr>
    </w:p>
    <w:p w:rsidR="00A86EC0" w:rsidRDefault="00A86EC0" w:rsidP="00A86EC0">
      <w:pPr>
        <w:tabs>
          <w:tab w:val="left" w:pos="6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86EC0" w:rsidRDefault="00A86EC0" w:rsidP="00A86EC0">
      <w:pPr>
        <w:tabs>
          <w:tab w:val="left" w:pos="6600"/>
        </w:tabs>
        <w:rPr>
          <w:rFonts w:ascii="Times New Roman" w:hAnsi="Times New Roman"/>
          <w:sz w:val="24"/>
          <w:szCs w:val="24"/>
        </w:rPr>
      </w:pPr>
    </w:p>
    <w:p w:rsidR="00F22771" w:rsidRDefault="00F22771"/>
    <w:sectPr w:rsidR="00F2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04" w:rsidRDefault="003D6004" w:rsidP="00A86EC0">
      <w:pPr>
        <w:spacing w:after="0" w:line="240" w:lineRule="auto"/>
      </w:pPr>
      <w:r>
        <w:separator/>
      </w:r>
    </w:p>
  </w:endnote>
  <w:endnote w:type="continuationSeparator" w:id="0">
    <w:p w:rsidR="003D6004" w:rsidRDefault="003D6004" w:rsidP="00A8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04" w:rsidRDefault="003D6004" w:rsidP="00A86EC0">
      <w:pPr>
        <w:spacing w:after="0" w:line="240" w:lineRule="auto"/>
      </w:pPr>
      <w:r>
        <w:separator/>
      </w:r>
    </w:p>
  </w:footnote>
  <w:footnote w:type="continuationSeparator" w:id="0">
    <w:p w:rsidR="003D6004" w:rsidRDefault="003D6004" w:rsidP="00A86EC0">
      <w:pPr>
        <w:spacing w:after="0" w:line="240" w:lineRule="auto"/>
      </w:pPr>
      <w:r>
        <w:continuationSeparator/>
      </w:r>
    </w:p>
  </w:footnote>
  <w:footnote w:id="1">
    <w:p w:rsidR="00A86EC0" w:rsidRPr="001F15D5" w:rsidRDefault="00A86EC0" w:rsidP="00A86EC0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AE21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A08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648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45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D28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64C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46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03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38D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DE8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72788"/>
    <w:multiLevelType w:val="multilevel"/>
    <w:tmpl w:val="1DA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2A6D57"/>
    <w:multiLevelType w:val="multilevel"/>
    <w:tmpl w:val="F9B424BE"/>
    <w:lvl w:ilvl="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7A"/>
    <w:rsid w:val="00075A7A"/>
    <w:rsid w:val="000A5173"/>
    <w:rsid w:val="003D6004"/>
    <w:rsid w:val="003E70AE"/>
    <w:rsid w:val="007263D0"/>
    <w:rsid w:val="00790403"/>
    <w:rsid w:val="00A86EC0"/>
    <w:rsid w:val="00B37807"/>
    <w:rsid w:val="00CA09BF"/>
    <w:rsid w:val="00DA09D3"/>
    <w:rsid w:val="00EA5D66"/>
    <w:rsid w:val="00EC3B07"/>
    <w:rsid w:val="00F22771"/>
    <w:rsid w:val="00F5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957F"/>
  <w15:chartTrackingRefBased/>
  <w15:docId w15:val="{13A4DF6E-D8CC-48ED-BF83-DCCABD7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C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86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6E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6EC0"/>
    <w:pPr>
      <w:keepNext/>
      <w:spacing w:after="0" w:line="240" w:lineRule="auto"/>
      <w:ind w:right="-1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EC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86EC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6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86EC0"/>
    <w:pPr>
      <w:ind w:left="720"/>
      <w:contextualSpacing/>
    </w:pPr>
  </w:style>
  <w:style w:type="paragraph" w:styleId="a4">
    <w:name w:val="Block Text"/>
    <w:basedOn w:val="a"/>
    <w:rsid w:val="00A86EC0"/>
    <w:pPr>
      <w:spacing w:after="0" w:line="240" w:lineRule="auto"/>
      <w:ind w:left="720" w:right="-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A86EC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86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86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86EC0"/>
    <w:rPr>
      <w:rFonts w:ascii="Calibri" w:eastAsia="Calibri" w:hAnsi="Calibri" w:cs="Times New Roman"/>
    </w:rPr>
  </w:style>
  <w:style w:type="character" w:styleId="a7">
    <w:name w:val="page number"/>
    <w:basedOn w:val="a0"/>
    <w:rsid w:val="00A86EC0"/>
  </w:style>
  <w:style w:type="paragraph" w:styleId="a8">
    <w:name w:val="footnote text"/>
    <w:basedOn w:val="a"/>
    <w:link w:val="a9"/>
    <w:semiHidden/>
    <w:rsid w:val="00A86EC0"/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86EC0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semiHidden/>
    <w:rsid w:val="00A86EC0"/>
    <w:rPr>
      <w:vertAlign w:val="superscript"/>
    </w:rPr>
  </w:style>
  <w:style w:type="table" w:styleId="ab">
    <w:name w:val="Table Grid"/>
    <w:basedOn w:val="a1"/>
    <w:rsid w:val="00A86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A86E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6EC0"/>
    <w:rPr>
      <w:rFonts w:ascii="Calibri" w:eastAsia="Calibri" w:hAnsi="Calibri" w:cs="Times New Roman"/>
    </w:rPr>
  </w:style>
  <w:style w:type="character" w:styleId="ae">
    <w:name w:val="Strong"/>
    <w:qFormat/>
    <w:rsid w:val="00A86EC0"/>
    <w:rPr>
      <w:b/>
      <w:bCs/>
    </w:rPr>
  </w:style>
  <w:style w:type="character" w:customStyle="1" w:styleId="apple-converted-space">
    <w:name w:val="apple-converted-space"/>
    <w:basedOn w:val="a0"/>
    <w:rsid w:val="00A86EC0"/>
  </w:style>
  <w:style w:type="character" w:customStyle="1" w:styleId="auto-matches">
    <w:name w:val="auto-matches"/>
    <w:basedOn w:val="a0"/>
    <w:rsid w:val="00A86EC0"/>
  </w:style>
  <w:style w:type="paragraph" w:customStyle="1" w:styleId="copyright-info">
    <w:name w:val="copyright-info"/>
    <w:basedOn w:val="a"/>
    <w:rsid w:val="00A86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A86EC0"/>
    <w:rPr>
      <w:color w:val="0000FF"/>
      <w:u w:val="single"/>
    </w:rPr>
  </w:style>
  <w:style w:type="paragraph" w:styleId="af0">
    <w:name w:val="Normal (Web)"/>
    <w:basedOn w:val="a"/>
    <w:uiPriority w:val="99"/>
    <w:rsid w:val="00A86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fwc">
    <w:name w:val="sfwc"/>
    <w:basedOn w:val="a0"/>
    <w:rsid w:val="00A86EC0"/>
  </w:style>
  <w:style w:type="character" w:customStyle="1" w:styleId="fill">
    <w:name w:val="fill"/>
    <w:basedOn w:val="a0"/>
    <w:rsid w:val="00A86EC0"/>
  </w:style>
  <w:style w:type="paragraph" w:styleId="af1">
    <w:name w:val="Balloon Text"/>
    <w:basedOn w:val="a"/>
    <w:link w:val="af2"/>
    <w:rsid w:val="00A8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86E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5514</Words>
  <Characters>31433</Characters>
  <Application>Microsoft Office Word</Application>
  <DocSecurity>0</DocSecurity>
  <Lines>261</Lines>
  <Paragraphs>73</Paragraphs>
  <ScaleCrop>false</ScaleCrop>
  <Company>diakov.net</Company>
  <LinksUpToDate>false</LinksUpToDate>
  <CharactersWithSpaces>36874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2021-02-01T06:37:00Z</cp:lastPrinted>
  <dcterms:created xsi:type="dcterms:W3CDTF">2019-12-26T09:24:00Z</dcterms:created>
  <dcterms:modified xsi:type="dcterms:W3CDTF">2021-02-01T06:39:00Z</dcterms:modified>
</cp:coreProperties>
</file>